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DDDDD"/>
  <w:body>
    <w:p w14:paraId="30D4B783" w14:textId="16DD44EF" w:rsidR="00D12AB0" w:rsidRDefault="00ED441C" w:rsidP="00D12AB0">
      <w:pPr>
        <w:pStyle w:val="Title"/>
        <w:jc w:val="left"/>
      </w:pPr>
      <w:bookmarkStart w:id="0" w:name="_GoBack"/>
      <w:bookmarkEnd w:id="0"/>
      <w:r>
        <w:rPr>
          <w:noProof/>
        </w:rPr>
        <w:drawing>
          <wp:inline distT="0" distB="0" distL="0" distR="0" wp14:anchorId="0D628378" wp14:editId="175A37C3">
            <wp:extent cx="2692400" cy="4581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ency_logo_BROW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92400" cy="458115"/>
                    </a:xfrm>
                    <a:prstGeom prst="rect">
                      <a:avLst/>
                    </a:prstGeom>
                  </pic:spPr>
                </pic:pic>
              </a:graphicData>
            </a:graphic>
          </wp:inline>
        </w:drawing>
      </w:r>
      <w:r w:rsidR="00D12AB0">
        <w:tab/>
      </w:r>
      <w:r w:rsidR="00D12AB0">
        <w:tab/>
        <w:t xml:space="preserve">Clearing Permit Decision Report </w:t>
      </w:r>
    </w:p>
    <w:p w14:paraId="6B90DA7A" w14:textId="21FAB1DD" w:rsidR="00D12AB0" w:rsidRDefault="006D4CE6">
      <w:r>
        <w:rPr>
          <w:noProof/>
        </w:rPr>
        <mc:AlternateContent>
          <mc:Choice Requires="wps">
            <w:drawing>
              <wp:anchor distT="0" distB="0" distL="114300" distR="114300" simplePos="0" relativeHeight="251658240" behindDoc="0" locked="0" layoutInCell="0" allowOverlap="1" wp14:anchorId="172D7BDB" wp14:editId="5265AF16">
                <wp:simplePos x="0" y="0"/>
                <wp:positionH relativeFrom="column">
                  <wp:posOffset>286385</wp:posOffset>
                </wp:positionH>
                <wp:positionV relativeFrom="paragraph">
                  <wp:posOffset>37465</wp:posOffset>
                </wp:positionV>
                <wp:extent cx="6223635" cy="9525"/>
                <wp:effectExtent l="17145" t="18415" r="17145" b="1016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3635" cy="952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90E1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2.95pt" to="512.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" o:allowincell="f" strokeweight="1.5pt">
                <w10:wrap type="topAndBottom"/>
              </v:line>
            </w:pict>
          </mc:Fallback>
        </mc:AlternateContent>
      </w:r>
    </w:p>
    <w:p w14:paraId="2F1A7BDF" w14:textId="77777777" w:rsidR="00D12AB0" w:rsidRDefault="00D12AB0">
      <w:pPr>
        <w:pStyle w:val="Heading1"/>
      </w:pPr>
      <w:r>
        <w:t>Application details</w:t>
      </w:r>
      <w:r>
        <w:tab/>
      </w:r>
      <w:r>
        <w:tab/>
      </w:r>
    </w:p>
    <w:p w14:paraId="260EF61A" w14:textId="77777777" w:rsidR="00D12AB0" w:rsidRDefault="00D12AB0">
      <w:pPr>
        <w:pStyle w:val="Heading2"/>
      </w:pPr>
      <w:r>
        <w:t>Permit application details</w:t>
      </w:r>
    </w:p>
    <w:tbl>
      <w:tblPr>
        <w:tblW w:w="0" w:type="auto"/>
        <w:tblLayout w:type="fixed"/>
        <w:tblLook w:val="0000" w:firstRow="0" w:lastRow="0" w:firstColumn="0" w:lastColumn="0" w:noHBand="0" w:noVBand="0"/>
      </w:tblPr>
      <w:tblGrid>
        <w:gridCol w:w="2660"/>
        <w:gridCol w:w="7654"/>
      </w:tblGrid>
      <w:tr w:rsidR="00D12AB0" w14:paraId="5A99B4F1" w14:textId="77777777">
        <w:tc>
          <w:tcPr>
            <w:tcW w:w="2660" w:type="dxa"/>
          </w:tcPr>
          <w:p w14:paraId="2703FFFD" w14:textId="77777777" w:rsidR="00D12AB0" w:rsidRDefault="00D12AB0">
            <w:pPr>
              <w:pStyle w:val="table"/>
              <w:tabs>
                <w:tab w:val="clear" w:pos="426"/>
                <w:tab w:val="left" w:pos="2552"/>
              </w:tabs>
              <w:rPr>
                <w:b/>
                <w:sz w:val="16"/>
              </w:rPr>
            </w:pPr>
            <w:r>
              <w:rPr>
                <w:b/>
                <w:sz w:val="16"/>
              </w:rPr>
              <w:t>Permit application No.:</w:t>
            </w:r>
          </w:p>
        </w:tc>
        <w:tc>
          <w:tcPr>
            <w:tcW w:w="7654" w:type="dxa"/>
            <w:shd w:val="pct10" w:color="auto" w:fill="FFFFFF"/>
          </w:tcPr>
          <w:p w14:paraId="5F805DC2" w14:textId="77777777" w:rsidR="00D12AB0" w:rsidRDefault="008D1A8D">
            <w:pPr>
              <w:pStyle w:val="table"/>
              <w:tabs>
                <w:tab w:val="clear" w:pos="426"/>
                <w:tab w:val="left" w:pos="2552"/>
              </w:tabs>
            </w:pPr>
            <w:r>
              <w:t>6284/3</w:t>
            </w:r>
          </w:p>
        </w:tc>
      </w:tr>
      <w:tr w:rsidR="00D12AB0" w14:paraId="5E1A7D2B" w14:textId="77777777">
        <w:tc>
          <w:tcPr>
            <w:tcW w:w="2660" w:type="dxa"/>
          </w:tcPr>
          <w:p w14:paraId="55BF56BE" w14:textId="77777777" w:rsidR="00D12AB0" w:rsidRDefault="00D12AB0">
            <w:pPr>
              <w:pStyle w:val="table"/>
              <w:tabs>
                <w:tab w:val="clear" w:pos="426"/>
                <w:tab w:val="left" w:pos="2552"/>
              </w:tabs>
              <w:rPr>
                <w:b/>
                <w:sz w:val="16"/>
              </w:rPr>
            </w:pPr>
            <w:r>
              <w:rPr>
                <w:b/>
                <w:sz w:val="16"/>
              </w:rPr>
              <w:t>Permit type:</w:t>
            </w:r>
          </w:p>
        </w:tc>
        <w:tc>
          <w:tcPr>
            <w:tcW w:w="7654" w:type="dxa"/>
            <w:shd w:val="pct10" w:color="auto" w:fill="FFFFFF"/>
          </w:tcPr>
          <w:p w14:paraId="286FA505" w14:textId="77777777" w:rsidR="00D12AB0" w:rsidRDefault="008D1A8D">
            <w:pPr>
              <w:pStyle w:val="table"/>
              <w:tabs>
                <w:tab w:val="clear" w:pos="426"/>
                <w:tab w:val="left" w:pos="2552"/>
              </w:tabs>
            </w:pPr>
            <w:r>
              <w:t>Purpose Permit</w:t>
            </w:r>
          </w:p>
        </w:tc>
      </w:tr>
    </w:tbl>
    <w:p w14:paraId="3940B7FC" w14:textId="77777777" w:rsidR="00D12AB0" w:rsidRDefault="00D12AB0">
      <w:pPr>
        <w:pStyle w:val="Heading2"/>
      </w:pPr>
      <w:r>
        <w:t>Proponent details</w:t>
      </w:r>
    </w:p>
    <w:tbl>
      <w:tblPr>
        <w:tblW w:w="0" w:type="auto"/>
        <w:tblLayout w:type="fixed"/>
        <w:tblLook w:val="0000" w:firstRow="0" w:lastRow="0" w:firstColumn="0" w:lastColumn="0" w:noHBand="0" w:noVBand="0"/>
      </w:tblPr>
      <w:tblGrid>
        <w:gridCol w:w="2660"/>
        <w:gridCol w:w="7654"/>
      </w:tblGrid>
      <w:tr w:rsidR="00D12AB0" w14:paraId="61B1AB6F" w14:textId="77777777">
        <w:tc>
          <w:tcPr>
            <w:tcW w:w="2660" w:type="dxa"/>
          </w:tcPr>
          <w:p w14:paraId="02DEFE77" w14:textId="77777777" w:rsidR="00D12AB0" w:rsidRDefault="00D12AB0">
            <w:pPr>
              <w:pStyle w:val="table"/>
              <w:tabs>
                <w:tab w:val="clear" w:pos="426"/>
                <w:tab w:val="left" w:pos="2552"/>
              </w:tabs>
              <w:rPr>
                <w:b/>
                <w:sz w:val="16"/>
              </w:rPr>
            </w:pPr>
            <w:r>
              <w:rPr>
                <w:b/>
                <w:sz w:val="16"/>
              </w:rPr>
              <w:t>Proponent’s name:</w:t>
            </w:r>
          </w:p>
        </w:tc>
        <w:tc>
          <w:tcPr>
            <w:tcW w:w="7654" w:type="dxa"/>
            <w:shd w:val="pct10" w:color="auto" w:fill="FFFFFF"/>
          </w:tcPr>
          <w:p w14:paraId="3FD4CC62" w14:textId="77777777" w:rsidR="00D12AB0" w:rsidRDefault="008D1A8D">
            <w:pPr>
              <w:pStyle w:val="table"/>
              <w:tabs>
                <w:tab w:val="clear" w:pos="426"/>
                <w:tab w:val="left" w:pos="2552"/>
              </w:tabs>
              <w:rPr>
                <w:b/>
              </w:rPr>
            </w:pPr>
            <w:r>
              <w:rPr>
                <w:b/>
              </w:rPr>
              <w:t>Donald Kimberley North</w:t>
            </w:r>
          </w:p>
        </w:tc>
      </w:tr>
    </w:tbl>
    <w:p w14:paraId="780ABE60" w14:textId="77777777" w:rsidR="00D12AB0" w:rsidRDefault="00D12AB0">
      <w:pPr>
        <w:pStyle w:val="Heading2"/>
      </w:pPr>
      <w:r>
        <w:t>Property details</w:t>
      </w:r>
    </w:p>
    <w:tbl>
      <w:tblPr>
        <w:tblW w:w="0" w:type="auto"/>
        <w:tblLayout w:type="fixed"/>
        <w:tblLook w:val="0000" w:firstRow="0" w:lastRow="0" w:firstColumn="0" w:lastColumn="0" w:noHBand="0" w:noVBand="0"/>
      </w:tblPr>
      <w:tblGrid>
        <w:gridCol w:w="2660"/>
        <w:gridCol w:w="7654"/>
      </w:tblGrid>
      <w:tr w:rsidR="000D4E7E" w14:paraId="615452B8" w14:textId="77777777">
        <w:tc>
          <w:tcPr>
            <w:tcW w:w="2660" w:type="dxa"/>
          </w:tcPr>
          <w:p w14:paraId="4F366F25" w14:textId="77777777" w:rsidR="000D4E7E" w:rsidRDefault="000D4E7E">
            <w:pPr>
              <w:pStyle w:val="table"/>
              <w:tabs>
                <w:tab w:val="clear" w:pos="426"/>
                <w:tab w:val="left" w:pos="2552"/>
              </w:tabs>
              <w:rPr>
                <w:b/>
                <w:sz w:val="16"/>
              </w:rPr>
            </w:pPr>
            <w:r>
              <w:rPr>
                <w:b/>
                <w:sz w:val="16"/>
              </w:rPr>
              <w:t>Property:</w:t>
            </w:r>
          </w:p>
        </w:tc>
        <w:tc>
          <w:tcPr>
            <w:tcW w:w="7654" w:type="dxa"/>
            <w:shd w:val="pct10" w:color="auto" w:fill="FFFFFF"/>
          </w:tcPr>
          <w:p w14:paraId="7652CB76" w14:textId="77777777" w:rsidR="000D4E7E" w:rsidRPr="006F35DF" w:rsidRDefault="008D1A8D" w:rsidP="0010092D">
            <w:pPr>
              <w:rPr>
                <w:rFonts w:ascii="Arial" w:hAnsi="Arial" w:cs="Arial"/>
                <w:sz w:val="18"/>
                <w:szCs w:val="18"/>
              </w:rPr>
            </w:pPr>
            <w:r>
              <w:rPr>
                <w:rFonts w:ascii="Arial" w:hAnsi="Arial" w:cs="Arial"/>
                <w:sz w:val="18"/>
                <w:szCs w:val="18"/>
              </w:rPr>
              <w:t>Mining Lease 45/1195</w:t>
            </w:r>
          </w:p>
        </w:tc>
      </w:tr>
      <w:tr w:rsidR="000D4E7E" w14:paraId="6C65EBDF" w14:textId="77777777">
        <w:tc>
          <w:tcPr>
            <w:tcW w:w="2660" w:type="dxa"/>
          </w:tcPr>
          <w:p w14:paraId="7AF64990" w14:textId="77777777" w:rsidR="000D4E7E" w:rsidRDefault="000D4E7E">
            <w:pPr>
              <w:pStyle w:val="table"/>
              <w:tabs>
                <w:tab w:val="clear" w:pos="426"/>
                <w:tab w:val="left" w:pos="2552"/>
              </w:tabs>
              <w:spacing w:before="40"/>
              <w:rPr>
                <w:b/>
                <w:sz w:val="16"/>
              </w:rPr>
            </w:pPr>
            <w:r>
              <w:rPr>
                <w:b/>
                <w:sz w:val="16"/>
              </w:rPr>
              <w:t>Local Government Area:</w:t>
            </w:r>
          </w:p>
        </w:tc>
        <w:tc>
          <w:tcPr>
            <w:tcW w:w="7654" w:type="dxa"/>
            <w:shd w:val="pct10" w:color="auto" w:fill="FFFFFF"/>
          </w:tcPr>
          <w:p w14:paraId="557108A8" w14:textId="77777777" w:rsidR="000D4E7E" w:rsidRPr="006F35DF" w:rsidRDefault="008D1A8D" w:rsidP="0010092D">
            <w:pPr>
              <w:pStyle w:val="table"/>
              <w:tabs>
                <w:tab w:val="clear" w:pos="426"/>
                <w:tab w:val="left" w:pos="2552"/>
              </w:tabs>
              <w:spacing w:before="40"/>
              <w:rPr>
                <w:rFonts w:cs="Arial"/>
                <w:szCs w:val="18"/>
              </w:rPr>
            </w:pPr>
            <w:r>
              <w:rPr>
                <w:rFonts w:cs="Arial"/>
                <w:szCs w:val="18"/>
              </w:rPr>
              <w:t>Town of Port Hedland</w:t>
            </w:r>
          </w:p>
        </w:tc>
      </w:tr>
      <w:tr w:rsidR="00D12AB0" w14:paraId="68AF5596" w14:textId="77777777">
        <w:tc>
          <w:tcPr>
            <w:tcW w:w="2660" w:type="dxa"/>
          </w:tcPr>
          <w:p w14:paraId="1D16B7DC" w14:textId="77777777" w:rsidR="00D12AB0" w:rsidRDefault="00D12AB0">
            <w:pPr>
              <w:pStyle w:val="table"/>
              <w:tabs>
                <w:tab w:val="clear" w:pos="426"/>
                <w:tab w:val="left" w:pos="2552"/>
              </w:tabs>
              <w:spacing w:before="40"/>
              <w:rPr>
                <w:b/>
                <w:sz w:val="16"/>
              </w:rPr>
            </w:pPr>
            <w:r>
              <w:rPr>
                <w:b/>
                <w:sz w:val="16"/>
              </w:rPr>
              <w:t>Colloquial name:</w:t>
            </w:r>
          </w:p>
        </w:tc>
        <w:tc>
          <w:tcPr>
            <w:tcW w:w="7654" w:type="dxa"/>
            <w:shd w:val="pct10" w:color="auto" w:fill="FFFFFF"/>
          </w:tcPr>
          <w:p w14:paraId="0B98317E" w14:textId="77777777" w:rsidR="00D12AB0" w:rsidRDefault="00D12AB0">
            <w:pPr>
              <w:pStyle w:val="table"/>
              <w:tabs>
                <w:tab w:val="clear" w:pos="426"/>
                <w:tab w:val="left" w:pos="2552"/>
              </w:tabs>
              <w:spacing w:before="40"/>
            </w:pPr>
          </w:p>
        </w:tc>
      </w:tr>
    </w:tbl>
    <w:p w14:paraId="297338C8" w14:textId="77777777" w:rsidR="00436347" w:rsidRDefault="00436347" w:rsidP="00436347">
      <w:pPr>
        <w:pStyle w:val="Heading2"/>
      </w:pPr>
      <w:r>
        <w:t>Application</w:t>
      </w:r>
    </w:p>
    <w:tbl>
      <w:tblPr>
        <w:tblW w:w="0" w:type="auto"/>
        <w:tblLayout w:type="fixed"/>
        <w:tblLook w:val="0000" w:firstRow="0" w:lastRow="0" w:firstColumn="0" w:lastColumn="0" w:noHBand="0" w:noVBand="0"/>
      </w:tblPr>
      <w:tblGrid>
        <w:gridCol w:w="2148"/>
        <w:gridCol w:w="1292"/>
        <w:gridCol w:w="2214"/>
        <w:gridCol w:w="4660"/>
      </w:tblGrid>
      <w:tr w:rsidR="00436347" w14:paraId="2F54C665" w14:textId="77777777" w:rsidTr="00D624A6">
        <w:tc>
          <w:tcPr>
            <w:tcW w:w="2148" w:type="dxa"/>
          </w:tcPr>
          <w:p w14:paraId="4456099A" w14:textId="77777777" w:rsidR="00436347" w:rsidRDefault="00436347" w:rsidP="00D624A6">
            <w:pPr>
              <w:pStyle w:val="table"/>
              <w:spacing w:before="60"/>
              <w:rPr>
                <w:b/>
                <w:sz w:val="16"/>
              </w:rPr>
            </w:pPr>
            <w:r>
              <w:rPr>
                <w:b/>
                <w:sz w:val="16"/>
              </w:rPr>
              <w:t>Clearing Area (ha)</w:t>
            </w:r>
          </w:p>
        </w:tc>
        <w:tc>
          <w:tcPr>
            <w:tcW w:w="1292" w:type="dxa"/>
          </w:tcPr>
          <w:p w14:paraId="33BB3495" w14:textId="77777777" w:rsidR="00436347" w:rsidRDefault="00436347" w:rsidP="00D624A6">
            <w:pPr>
              <w:pStyle w:val="table"/>
              <w:spacing w:before="60"/>
              <w:rPr>
                <w:b/>
                <w:sz w:val="16"/>
              </w:rPr>
            </w:pPr>
            <w:r>
              <w:rPr>
                <w:b/>
                <w:sz w:val="16"/>
              </w:rPr>
              <w:t>No. Trees</w:t>
            </w:r>
          </w:p>
        </w:tc>
        <w:tc>
          <w:tcPr>
            <w:tcW w:w="2214" w:type="dxa"/>
          </w:tcPr>
          <w:p w14:paraId="2FDD1797" w14:textId="77777777" w:rsidR="00436347" w:rsidRDefault="00436347" w:rsidP="00D624A6">
            <w:pPr>
              <w:pStyle w:val="table"/>
              <w:spacing w:before="60"/>
              <w:rPr>
                <w:b/>
                <w:sz w:val="16"/>
              </w:rPr>
            </w:pPr>
            <w:r>
              <w:rPr>
                <w:b/>
                <w:sz w:val="16"/>
              </w:rPr>
              <w:t>Method of Clearing</w:t>
            </w:r>
          </w:p>
        </w:tc>
        <w:tc>
          <w:tcPr>
            <w:tcW w:w="4660" w:type="dxa"/>
          </w:tcPr>
          <w:p w14:paraId="4FDEBF11" w14:textId="77777777" w:rsidR="00436347" w:rsidRDefault="00436347" w:rsidP="00D624A6">
            <w:pPr>
              <w:pStyle w:val="table"/>
              <w:spacing w:before="60"/>
              <w:rPr>
                <w:b/>
                <w:sz w:val="16"/>
              </w:rPr>
            </w:pPr>
            <w:r>
              <w:rPr>
                <w:b/>
                <w:sz w:val="16"/>
              </w:rPr>
              <w:t>For the purpose of:</w:t>
            </w:r>
          </w:p>
        </w:tc>
      </w:tr>
      <w:tr w:rsidR="00436347" w14:paraId="3135D7FC" w14:textId="77777777" w:rsidTr="00D624A6">
        <w:tc>
          <w:tcPr>
            <w:tcW w:w="2148" w:type="dxa"/>
          </w:tcPr>
          <w:p w14:paraId="624BD4A6" w14:textId="4242593C" w:rsidR="00436347" w:rsidRDefault="008F6C11" w:rsidP="00D624A6">
            <w:pPr>
              <w:pStyle w:val="table"/>
            </w:pPr>
            <w:r>
              <w:t>195.86</w:t>
            </w:r>
          </w:p>
        </w:tc>
        <w:tc>
          <w:tcPr>
            <w:tcW w:w="1292" w:type="dxa"/>
          </w:tcPr>
          <w:p w14:paraId="1229DAD8" w14:textId="77777777" w:rsidR="00436347" w:rsidRDefault="00436347" w:rsidP="00D624A6">
            <w:pPr>
              <w:pStyle w:val="table"/>
            </w:pPr>
          </w:p>
        </w:tc>
        <w:tc>
          <w:tcPr>
            <w:tcW w:w="2214" w:type="dxa"/>
          </w:tcPr>
          <w:p w14:paraId="6ABD5194" w14:textId="40D4C67F" w:rsidR="00436347" w:rsidRDefault="008F6C11" w:rsidP="00D624A6">
            <w:pPr>
              <w:pStyle w:val="table"/>
            </w:pPr>
            <w:r>
              <w:t>Mechanical Removal</w:t>
            </w:r>
          </w:p>
        </w:tc>
        <w:tc>
          <w:tcPr>
            <w:tcW w:w="4660" w:type="dxa"/>
          </w:tcPr>
          <w:p w14:paraId="7BEF950C" w14:textId="2DADD7FC" w:rsidR="00436347" w:rsidRDefault="008F6C11" w:rsidP="00D624A6">
            <w:pPr>
              <w:pStyle w:val="table"/>
            </w:pPr>
            <w:r>
              <w:t>Sand Mining</w:t>
            </w:r>
          </w:p>
        </w:tc>
      </w:tr>
    </w:tbl>
    <w:p w14:paraId="79ABA44D" w14:textId="77777777" w:rsidR="00436347" w:rsidRDefault="00436347" w:rsidP="00436347">
      <w:pPr>
        <w:pStyle w:val="Heading2"/>
      </w:pPr>
      <w:r>
        <w:t>Decision on application</w:t>
      </w:r>
    </w:p>
    <w:tbl>
      <w:tblPr>
        <w:tblW w:w="0" w:type="auto"/>
        <w:tblLayout w:type="fixed"/>
        <w:tblLook w:val="0000" w:firstRow="0" w:lastRow="0" w:firstColumn="0" w:lastColumn="0" w:noHBand="0" w:noVBand="0"/>
      </w:tblPr>
      <w:tblGrid>
        <w:gridCol w:w="2660"/>
        <w:gridCol w:w="7654"/>
      </w:tblGrid>
      <w:tr w:rsidR="00436347" w14:paraId="084FF6F0" w14:textId="77777777" w:rsidTr="00D624A6">
        <w:tc>
          <w:tcPr>
            <w:tcW w:w="2660" w:type="dxa"/>
          </w:tcPr>
          <w:p w14:paraId="48CB224C" w14:textId="77777777" w:rsidR="00436347" w:rsidRDefault="00436347" w:rsidP="00D624A6">
            <w:pPr>
              <w:pStyle w:val="table"/>
              <w:tabs>
                <w:tab w:val="clear" w:pos="426"/>
                <w:tab w:val="left" w:pos="2552"/>
              </w:tabs>
              <w:rPr>
                <w:b/>
                <w:sz w:val="16"/>
              </w:rPr>
            </w:pPr>
            <w:r>
              <w:rPr>
                <w:b/>
                <w:sz w:val="16"/>
              </w:rPr>
              <w:t>Decision on Permit Application:</w:t>
            </w:r>
          </w:p>
        </w:tc>
        <w:tc>
          <w:tcPr>
            <w:tcW w:w="7654" w:type="dxa"/>
            <w:shd w:val="pct10" w:color="auto" w:fill="FFFFFF"/>
          </w:tcPr>
          <w:p w14:paraId="33EF8F0F" w14:textId="6226C5BD" w:rsidR="00436347" w:rsidRDefault="002D0D7F" w:rsidP="00D624A6">
            <w:pPr>
              <w:rPr>
                <w:rFonts w:ascii="Arial" w:hAnsi="Arial"/>
                <w:sz w:val="18"/>
              </w:rPr>
            </w:pPr>
            <w:r>
              <w:rPr>
                <w:rFonts w:ascii="Arial" w:hAnsi="Arial"/>
                <w:sz w:val="18"/>
              </w:rPr>
              <w:t>Grant</w:t>
            </w:r>
          </w:p>
        </w:tc>
      </w:tr>
      <w:tr w:rsidR="00436347" w14:paraId="765FFF41" w14:textId="77777777" w:rsidTr="00D624A6">
        <w:tc>
          <w:tcPr>
            <w:tcW w:w="2660" w:type="dxa"/>
          </w:tcPr>
          <w:p w14:paraId="7EC10969" w14:textId="77777777" w:rsidR="00436347" w:rsidRDefault="00436347" w:rsidP="00D624A6">
            <w:pPr>
              <w:pStyle w:val="table"/>
              <w:tabs>
                <w:tab w:val="clear" w:pos="426"/>
                <w:tab w:val="left" w:pos="2552"/>
              </w:tabs>
              <w:spacing w:before="40"/>
              <w:rPr>
                <w:b/>
                <w:sz w:val="16"/>
              </w:rPr>
            </w:pPr>
            <w:r>
              <w:rPr>
                <w:b/>
                <w:sz w:val="16"/>
              </w:rPr>
              <w:t>Decision Date:</w:t>
            </w:r>
          </w:p>
        </w:tc>
        <w:tc>
          <w:tcPr>
            <w:tcW w:w="7654" w:type="dxa"/>
            <w:shd w:val="pct10" w:color="auto" w:fill="FFFFFF"/>
          </w:tcPr>
          <w:p w14:paraId="4E92F223" w14:textId="2F016842" w:rsidR="00436347" w:rsidRDefault="004E4A81" w:rsidP="00D624A6">
            <w:pPr>
              <w:pStyle w:val="table"/>
              <w:tabs>
                <w:tab w:val="clear" w:pos="426"/>
                <w:tab w:val="left" w:pos="2552"/>
              </w:tabs>
              <w:spacing w:before="40"/>
            </w:pPr>
            <w:r>
              <w:t>14</w:t>
            </w:r>
            <w:r w:rsidR="002D0D7F">
              <w:t xml:space="preserve"> December 2017</w:t>
            </w:r>
          </w:p>
        </w:tc>
      </w:tr>
    </w:tbl>
    <w:p w14:paraId="5BD058F2" w14:textId="77777777" w:rsidR="00D12AB0" w:rsidRDefault="00D12AB0">
      <w:pPr>
        <w:pStyle w:val="Heading1"/>
      </w:pPr>
      <w:r>
        <w:t>Site Information</w:t>
      </w:r>
    </w:p>
    <w:p w14:paraId="62F13153" w14:textId="77777777" w:rsidR="00D12AB0" w:rsidRDefault="00D12AB0">
      <w:pPr>
        <w:pStyle w:val="Heading2"/>
      </w:pPr>
      <w:r>
        <w:t>Existing environment and information</w:t>
      </w:r>
    </w:p>
    <w:p w14:paraId="59FE2F31" w14:textId="77777777" w:rsidR="00D12AB0" w:rsidRDefault="00D12AB0">
      <w:pPr>
        <w:pStyle w:val="Heading3"/>
      </w:pPr>
      <w:r>
        <w:t>Description of the native vegetation under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8079"/>
      </w:tblGrid>
      <w:tr w:rsidR="008D1A8D" w:rsidRPr="00A36E65" w14:paraId="2B33D15A" w14:textId="77777777" w:rsidTr="000D48D8">
        <w:tc>
          <w:tcPr>
            <w:tcW w:w="2235" w:type="dxa"/>
            <w:tcBorders>
              <w:top w:val="nil"/>
              <w:left w:val="nil"/>
              <w:bottom w:val="nil"/>
              <w:right w:val="nil"/>
            </w:tcBorders>
          </w:tcPr>
          <w:p w14:paraId="0765562D" w14:textId="77777777" w:rsidR="008D1A8D" w:rsidRPr="00A36E65" w:rsidRDefault="008D1A8D" w:rsidP="000D48D8">
            <w:pPr>
              <w:pStyle w:val="table"/>
              <w:rPr>
                <w:rFonts w:cs="Arial"/>
                <w:b/>
                <w:sz w:val="16"/>
              </w:rPr>
            </w:pPr>
            <w:r w:rsidRPr="00A36E65">
              <w:rPr>
                <w:rFonts w:cs="Arial"/>
                <w:b/>
                <w:sz w:val="16"/>
              </w:rPr>
              <w:t>Vegetation Description</w:t>
            </w:r>
          </w:p>
        </w:tc>
        <w:tc>
          <w:tcPr>
            <w:tcW w:w="8079" w:type="dxa"/>
            <w:tcBorders>
              <w:top w:val="nil"/>
              <w:left w:val="nil"/>
              <w:bottom w:val="nil"/>
              <w:right w:val="nil"/>
            </w:tcBorders>
          </w:tcPr>
          <w:p w14:paraId="55A7BAFD" w14:textId="77777777" w:rsidR="008D1A8D" w:rsidRPr="00A36E65" w:rsidRDefault="008D1A8D" w:rsidP="000D48D8">
            <w:pPr>
              <w:rPr>
                <w:rFonts w:ascii="Arial" w:hAnsi="Arial" w:cs="Arial"/>
                <w:sz w:val="16"/>
              </w:rPr>
            </w:pPr>
            <w:r w:rsidRPr="00A36E65">
              <w:rPr>
                <w:rFonts w:ascii="Arial" w:hAnsi="Arial" w:cs="Arial"/>
                <w:sz w:val="16"/>
              </w:rPr>
              <w:t>Beard vegetation associations have been mapped for the whole of Western Australia and are useful to look at vegetation in a regional context. Two Beard vegetation associations have been mapped within the application area:</w:t>
            </w:r>
          </w:p>
          <w:p w14:paraId="1EBD500F" w14:textId="77777777" w:rsidR="008D1A8D" w:rsidRPr="00A36E65" w:rsidRDefault="008D1A8D" w:rsidP="000D48D8">
            <w:pPr>
              <w:rPr>
                <w:rFonts w:ascii="Arial" w:hAnsi="Arial" w:cs="Arial"/>
                <w:sz w:val="16"/>
              </w:rPr>
            </w:pPr>
          </w:p>
          <w:p w14:paraId="5FB50240" w14:textId="77777777" w:rsidR="008D1A8D" w:rsidRPr="00A36E65" w:rsidRDefault="008D1A8D" w:rsidP="000D48D8">
            <w:pPr>
              <w:rPr>
                <w:rFonts w:ascii="Arial" w:hAnsi="Arial" w:cs="Arial"/>
                <w:sz w:val="16"/>
              </w:rPr>
            </w:pPr>
            <w:r w:rsidRPr="00333875">
              <w:rPr>
                <w:rFonts w:ascii="Arial" w:hAnsi="Arial" w:cs="Arial"/>
                <w:b/>
                <w:sz w:val="16"/>
              </w:rPr>
              <w:t>589:</w:t>
            </w:r>
            <w:r w:rsidRPr="00A36E65">
              <w:rPr>
                <w:rFonts w:ascii="Arial" w:hAnsi="Arial" w:cs="Arial"/>
                <w:sz w:val="16"/>
              </w:rPr>
              <w:t xml:space="preserve"> Mosaic: Short bunch grassland </w:t>
            </w:r>
            <w:r>
              <w:rPr>
                <w:rFonts w:ascii="Arial" w:hAnsi="Arial" w:cs="Arial"/>
                <w:sz w:val="16"/>
              </w:rPr>
              <w:t>-</w:t>
            </w:r>
            <w:r w:rsidRPr="00A36E65">
              <w:rPr>
                <w:rFonts w:ascii="Arial" w:hAnsi="Arial" w:cs="Arial"/>
                <w:sz w:val="16"/>
              </w:rPr>
              <w:t xml:space="preserve"> savannah / grass plain (Pilbara) / Hummock grasslands, grass steppe; soft spinifex; and</w:t>
            </w:r>
          </w:p>
          <w:p w14:paraId="3E2430EF" w14:textId="77777777" w:rsidR="008D1A8D" w:rsidRPr="00A36E65" w:rsidRDefault="008D1A8D" w:rsidP="000D48D8">
            <w:pPr>
              <w:rPr>
                <w:rFonts w:ascii="Arial" w:hAnsi="Arial" w:cs="Arial"/>
                <w:sz w:val="16"/>
              </w:rPr>
            </w:pPr>
            <w:r w:rsidRPr="00333875">
              <w:rPr>
                <w:rFonts w:ascii="Arial" w:hAnsi="Arial" w:cs="Arial"/>
                <w:b/>
                <w:sz w:val="16"/>
              </w:rPr>
              <w:t>619:</w:t>
            </w:r>
            <w:r w:rsidRPr="00A36E65">
              <w:rPr>
                <w:rFonts w:ascii="Arial" w:hAnsi="Arial" w:cs="Arial"/>
                <w:sz w:val="16"/>
              </w:rPr>
              <w:t xml:space="preserve"> Medium woodland; river gum (</w:t>
            </w:r>
            <w:r w:rsidRPr="002E6137">
              <w:rPr>
                <w:rFonts w:ascii="Arial" w:hAnsi="Arial" w:cs="Arial"/>
                <w:i/>
                <w:sz w:val="16"/>
              </w:rPr>
              <w:t>Eucalyptus camaldulensis</w:t>
            </w:r>
            <w:r w:rsidRPr="00A36E65">
              <w:rPr>
                <w:rFonts w:ascii="Arial" w:hAnsi="Arial" w:cs="Arial"/>
                <w:sz w:val="16"/>
              </w:rPr>
              <w:t>).</w:t>
            </w:r>
          </w:p>
          <w:p w14:paraId="0D7618F1" w14:textId="77777777" w:rsidR="008D1A8D" w:rsidRPr="00A36E65" w:rsidRDefault="008D1A8D" w:rsidP="000D48D8">
            <w:pPr>
              <w:rPr>
                <w:rFonts w:ascii="Arial" w:hAnsi="Arial" w:cs="Arial"/>
                <w:sz w:val="16"/>
              </w:rPr>
            </w:pPr>
          </w:p>
          <w:p w14:paraId="06A7A068" w14:textId="3D01868F" w:rsidR="008D1A8D" w:rsidRPr="00A36E65" w:rsidRDefault="008D1A8D" w:rsidP="000D48D8">
            <w:pPr>
              <w:rPr>
                <w:rFonts w:ascii="Arial" w:hAnsi="Arial" w:cs="Arial"/>
                <w:sz w:val="16"/>
              </w:rPr>
            </w:pPr>
            <w:r w:rsidRPr="00A36E65">
              <w:rPr>
                <w:rFonts w:ascii="Arial" w:hAnsi="Arial" w:cs="Arial"/>
                <w:sz w:val="16"/>
              </w:rPr>
              <w:t xml:space="preserve">A flora and vegetation survey was conducted over the application area by West Ecology in September 2011 (West Ecology, 2011). </w:t>
            </w:r>
            <w:r w:rsidR="00D74F69">
              <w:rPr>
                <w:rFonts w:ascii="Arial" w:hAnsi="Arial" w:cs="Arial"/>
                <w:sz w:val="16"/>
              </w:rPr>
              <w:t>Seven</w:t>
            </w:r>
            <w:r w:rsidRPr="00A36E65">
              <w:rPr>
                <w:rFonts w:ascii="Arial" w:hAnsi="Arial" w:cs="Arial"/>
                <w:sz w:val="16"/>
              </w:rPr>
              <w:t xml:space="preserve"> vegetation types were identified within the application area</w:t>
            </w:r>
            <w:r>
              <w:rPr>
                <w:rFonts w:ascii="Arial" w:hAnsi="Arial" w:cs="Arial"/>
                <w:sz w:val="16"/>
              </w:rPr>
              <w:t>;</w:t>
            </w:r>
          </w:p>
          <w:p w14:paraId="67C17ADD" w14:textId="77777777" w:rsidR="008D1A8D" w:rsidRDefault="008D1A8D" w:rsidP="000D48D8">
            <w:pPr>
              <w:rPr>
                <w:rFonts w:ascii="Arial" w:hAnsi="Arial" w:cs="Arial"/>
                <w:sz w:val="16"/>
              </w:rPr>
            </w:pPr>
          </w:p>
          <w:p w14:paraId="7E93EFCA" w14:textId="774920D9" w:rsidR="00D74F69" w:rsidRDefault="00D74F69" w:rsidP="00D74F69">
            <w:pPr>
              <w:tabs>
                <w:tab w:val="left" w:pos="317"/>
              </w:tabs>
              <w:rPr>
                <w:rFonts w:ascii="Arial" w:hAnsi="Arial" w:cs="Arial"/>
                <w:sz w:val="16"/>
              </w:rPr>
            </w:pPr>
            <w:r>
              <w:rPr>
                <w:rFonts w:ascii="Arial" w:hAnsi="Arial" w:cs="Arial"/>
                <w:sz w:val="16"/>
              </w:rPr>
              <w:t xml:space="preserve">19: </w:t>
            </w:r>
            <w:r>
              <w:rPr>
                <w:rFonts w:ascii="Arial" w:hAnsi="Arial" w:cs="Arial"/>
                <w:sz w:val="16"/>
              </w:rPr>
              <w:tab/>
              <w:t xml:space="preserve">Low shrubland of </w:t>
            </w:r>
            <w:r>
              <w:rPr>
                <w:rFonts w:ascii="Arial" w:hAnsi="Arial" w:cs="Arial"/>
                <w:i/>
                <w:sz w:val="16"/>
              </w:rPr>
              <w:t xml:space="preserve">Triumfetta chaetocarpa </w:t>
            </w:r>
            <w:r>
              <w:rPr>
                <w:rFonts w:ascii="Arial" w:hAnsi="Arial" w:cs="Arial"/>
                <w:sz w:val="16"/>
              </w:rPr>
              <w:t xml:space="preserve">and </w:t>
            </w:r>
            <w:r>
              <w:rPr>
                <w:rFonts w:ascii="Arial" w:hAnsi="Arial" w:cs="Arial"/>
                <w:i/>
                <w:sz w:val="16"/>
              </w:rPr>
              <w:t xml:space="preserve">Corchorus ?incanus </w:t>
            </w:r>
            <w:r>
              <w:rPr>
                <w:rFonts w:ascii="Arial" w:hAnsi="Arial" w:cs="Arial"/>
                <w:sz w:val="16"/>
              </w:rPr>
              <w:t xml:space="preserve">subsp. </w:t>
            </w:r>
            <w:r>
              <w:rPr>
                <w:rFonts w:ascii="Arial" w:hAnsi="Arial" w:cs="Arial"/>
                <w:i/>
                <w:sz w:val="16"/>
              </w:rPr>
              <w:t xml:space="preserve">incanus </w:t>
            </w:r>
            <w:r>
              <w:rPr>
                <w:rFonts w:ascii="Arial" w:hAnsi="Arial" w:cs="Arial"/>
                <w:sz w:val="16"/>
              </w:rPr>
              <w:t xml:space="preserve">over open tussock             </w:t>
            </w:r>
            <w:r>
              <w:rPr>
                <w:rFonts w:ascii="Arial" w:hAnsi="Arial" w:cs="Arial"/>
                <w:sz w:val="16"/>
              </w:rPr>
              <w:tab/>
              <w:t>grasslands on natural levee banks of the Turner River;</w:t>
            </w:r>
          </w:p>
          <w:p w14:paraId="268DB7AB" w14:textId="4B7E0B69" w:rsidR="00D74F69" w:rsidRPr="00D74F69" w:rsidRDefault="00D74F69" w:rsidP="00D74F69">
            <w:pPr>
              <w:tabs>
                <w:tab w:val="left" w:pos="317"/>
              </w:tabs>
              <w:rPr>
                <w:rFonts w:ascii="Arial" w:hAnsi="Arial" w:cs="Arial"/>
                <w:sz w:val="16"/>
              </w:rPr>
            </w:pPr>
            <w:r>
              <w:rPr>
                <w:rFonts w:ascii="Arial" w:hAnsi="Arial" w:cs="Arial"/>
                <w:sz w:val="16"/>
              </w:rPr>
              <w:t xml:space="preserve">20: </w:t>
            </w:r>
            <w:r>
              <w:rPr>
                <w:rFonts w:ascii="Arial" w:hAnsi="Arial" w:cs="Arial"/>
                <w:sz w:val="16"/>
              </w:rPr>
              <w:tab/>
              <w:t xml:space="preserve">Low scattered shrubs of </w:t>
            </w:r>
            <w:r>
              <w:rPr>
                <w:rFonts w:ascii="Arial" w:hAnsi="Arial" w:cs="Arial"/>
                <w:i/>
                <w:sz w:val="16"/>
              </w:rPr>
              <w:t xml:space="preserve">Triumfetta chaetocarpa </w:t>
            </w:r>
            <w:r>
              <w:rPr>
                <w:rFonts w:ascii="Arial" w:hAnsi="Arial" w:cs="Arial"/>
                <w:sz w:val="16"/>
              </w:rPr>
              <w:t>over open tussock grasslands on plains;</w:t>
            </w:r>
          </w:p>
          <w:p w14:paraId="04935C43" w14:textId="3D88883F" w:rsidR="008D1A8D" w:rsidRPr="00A36E65" w:rsidRDefault="008D1A8D" w:rsidP="00D74F69">
            <w:pPr>
              <w:tabs>
                <w:tab w:val="left" w:pos="317"/>
              </w:tabs>
              <w:rPr>
                <w:rFonts w:ascii="Arial" w:hAnsi="Arial" w:cs="Arial"/>
                <w:sz w:val="16"/>
              </w:rPr>
            </w:pPr>
            <w:r w:rsidRPr="00A36E65">
              <w:rPr>
                <w:rFonts w:ascii="Arial" w:hAnsi="Arial" w:cs="Arial"/>
                <w:sz w:val="16"/>
              </w:rPr>
              <w:t xml:space="preserve">21: </w:t>
            </w:r>
            <w:r w:rsidR="00D74F69">
              <w:rPr>
                <w:rFonts w:ascii="Arial" w:hAnsi="Arial" w:cs="Arial"/>
                <w:sz w:val="16"/>
              </w:rPr>
              <w:tab/>
            </w:r>
            <w:r w:rsidRPr="00A36E65">
              <w:rPr>
                <w:rFonts w:ascii="Arial" w:hAnsi="Arial" w:cs="Arial"/>
                <w:sz w:val="16"/>
              </w:rPr>
              <w:t xml:space="preserve">Open shrubland of </w:t>
            </w:r>
            <w:r w:rsidRPr="00333875">
              <w:rPr>
                <w:rFonts w:ascii="Arial" w:hAnsi="Arial" w:cs="Arial"/>
                <w:i/>
                <w:sz w:val="16"/>
              </w:rPr>
              <w:t>Acacia colei</w:t>
            </w:r>
            <w:r w:rsidRPr="00A36E65">
              <w:rPr>
                <w:rFonts w:ascii="Arial" w:hAnsi="Arial" w:cs="Arial"/>
                <w:sz w:val="16"/>
              </w:rPr>
              <w:t xml:space="preserve"> var </w:t>
            </w:r>
            <w:r w:rsidRPr="00333875">
              <w:rPr>
                <w:rFonts w:ascii="Arial" w:hAnsi="Arial" w:cs="Arial"/>
                <w:i/>
                <w:sz w:val="16"/>
              </w:rPr>
              <w:t>colei</w:t>
            </w:r>
            <w:r w:rsidRPr="00A36E65">
              <w:rPr>
                <w:rFonts w:ascii="Arial" w:hAnsi="Arial" w:cs="Arial"/>
                <w:sz w:val="16"/>
              </w:rPr>
              <w:t xml:space="preserve"> and </w:t>
            </w:r>
            <w:r w:rsidRPr="00333875">
              <w:rPr>
                <w:rFonts w:ascii="Arial" w:hAnsi="Arial" w:cs="Arial"/>
                <w:i/>
                <w:sz w:val="16"/>
              </w:rPr>
              <w:t>Acacia inaequilatera</w:t>
            </w:r>
            <w:r w:rsidRPr="00A36E65">
              <w:rPr>
                <w:rFonts w:ascii="Arial" w:hAnsi="Arial" w:cs="Arial"/>
                <w:sz w:val="16"/>
              </w:rPr>
              <w:t xml:space="preserve"> over hummock grassland on plains;</w:t>
            </w:r>
          </w:p>
          <w:p w14:paraId="24472001" w14:textId="39DFAF34" w:rsidR="008D1A8D" w:rsidRDefault="008D1A8D" w:rsidP="00D74F69">
            <w:pPr>
              <w:tabs>
                <w:tab w:val="left" w:pos="317"/>
              </w:tabs>
              <w:rPr>
                <w:rFonts w:ascii="Arial" w:hAnsi="Arial" w:cs="Arial"/>
                <w:sz w:val="16"/>
              </w:rPr>
            </w:pPr>
            <w:r w:rsidRPr="00A36E65">
              <w:rPr>
                <w:rFonts w:ascii="Arial" w:hAnsi="Arial" w:cs="Arial"/>
                <w:sz w:val="16"/>
              </w:rPr>
              <w:t xml:space="preserve">22: </w:t>
            </w:r>
            <w:r w:rsidR="00D74F69">
              <w:rPr>
                <w:rFonts w:ascii="Arial" w:hAnsi="Arial" w:cs="Arial"/>
                <w:sz w:val="16"/>
              </w:rPr>
              <w:tab/>
            </w:r>
            <w:r>
              <w:rPr>
                <w:rFonts w:ascii="Arial" w:hAnsi="Arial" w:cs="Arial"/>
                <w:sz w:val="16"/>
              </w:rPr>
              <w:t>S</w:t>
            </w:r>
            <w:r w:rsidRPr="00A36E65">
              <w:rPr>
                <w:rFonts w:ascii="Arial" w:hAnsi="Arial" w:cs="Arial"/>
                <w:sz w:val="16"/>
              </w:rPr>
              <w:t xml:space="preserve">cattered low trees of </w:t>
            </w:r>
            <w:r w:rsidRPr="00333875">
              <w:rPr>
                <w:rFonts w:ascii="Arial" w:hAnsi="Arial" w:cs="Arial"/>
                <w:i/>
                <w:sz w:val="16"/>
              </w:rPr>
              <w:t>Eucalyptus camaldulensis</w:t>
            </w:r>
            <w:r w:rsidRPr="00A36E65">
              <w:rPr>
                <w:rFonts w:ascii="Arial" w:hAnsi="Arial" w:cs="Arial"/>
                <w:sz w:val="16"/>
              </w:rPr>
              <w:t xml:space="preserve"> var </w:t>
            </w:r>
            <w:r w:rsidRPr="00333875">
              <w:rPr>
                <w:rFonts w:ascii="Arial" w:hAnsi="Arial" w:cs="Arial"/>
                <w:i/>
                <w:sz w:val="16"/>
              </w:rPr>
              <w:t>obtusa</w:t>
            </w:r>
            <w:r w:rsidRPr="00A36E65">
              <w:rPr>
                <w:rFonts w:ascii="Arial" w:hAnsi="Arial" w:cs="Arial"/>
                <w:sz w:val="16"/>
              </w:rPr>
              <w:t xml:space="preserve"> over high open shrubland of Acacia species </w:t>
            </w:r>
            <w:r>
              <w:rPr>
                <w:rFonts w:ascii="Arial" w:hAnsi="Arial" w:cs="Arial"/>
                <w:sz w:val="16"/>
              </w:rPr>
              <w:t xml:space="preserve">  </w:t>
            </w:r>
          </w:p>
          <w:p w14:paraId="57A3798A" w14:textId="55514152" w:rsidR="008D1A8D" w:rsidRPr="00A36E65" w:rsidRDefault="008D1A8D" w:rsidP="00D74F69">
            <w:pPr>
              <w:tabs>
                <w:tab w:val="left" w:pos="317"/>
              </w:tabs>
              <w:rPr>
                <w:rFonts w:ascii="Arial" w:hAnsi="Arial" w:cs="Arial"/>
                <w:sz w:val="16"/>
              </w:rPr>
            </w:pPr>
            <w:r>
              <w:rPr>
                <w:rFonts w:ascii="Arial" w:hAnsi="Arial" w:cs="Arial"/>
                <w:sz w:val="16"/>
              </w:rPr>
              <w:t xml:space="preserve">      </w:t>
            </w:r>
            <w:r w:rsidR="00D74F69">
              <w:rPr>
                <w:rFonts w:ascii="Arial" w:hAnsi="Arial" w:cs="Arial"/>
                <w:sz w:val="16"/>
              </w:rPr>
              <w:tab/>
            </w:r>
            <w:r w:rsidRPr="00A36E65">
              <w:rPr>
                <w:rFonts w:ascii="Arial" w:hAnsi="Arial" w:cs="Arial"/>
                <w:sz w:val="16"/>
              </w:rPr>
              <w:t>and open hummock grassland in riverbanks of the Turner River;</w:t>
            </w:r>
          </w:p>
          <w:p w14:paraId="357A7F4C" w14:textId="2943C20E" w:rsidR="008D1A8D" w:rsidRDefault="008D1A8D" w:rsidP="00D74F69">
            <w:pPr>
              <w:tabs>
                <w:tab w:val="left" w:pos="317"/>
              </w:tabs>
              <w:rPr>
                <w:rFonts w:ascii="Arial" w:hAnsi="Arial" w:cs="Arial"/>
                <w:sz w:val="16"/>
              </w:rPr>
            </w:pPr>
            <w:r w:rsidRPr="00A36E65">
              <w:rPr>
                <w:rFonts w:ascii="Arial" w:hAnsi="Arial" w:cs="Arial"/>
                <w:sz w:val="16"/>
              </w:rPr>
              <w:t xml:space="preserve">23: </w:t>
            </w:r>
            <w:r w:rsidR="00D74F69">
              <w:rPr>
                <w:rFonts w:ascii="Arial" w:hAnsi="Arial" w:cs="Arial"/>
                <w:sz w:val="16"/>
              </w:rPr>
              <w:tab/>
            </w:r>
            <w:r>
              <w:rPr>
                <w:rFonts w:ascii="Arial" w:hAnsi="Arial" w:cs="Arial"/>
                <w:sz w:val="16"/>
              </w:rPr>
              <w:t>W</w:t>
            </w:r>
            <w:r w:rsidRPr="00A36E65">
              <w:rPr>
                <w:rFonts w:ascii="Arial" w:hAnsi="Arial" w:cs="Arial"/>
                <w:sz w:val="16"/>
              </w:rPr>
              <w:t xml:space="preserve">oodland of </w:t>
            </w:r>
            <w:r w:rsidRPr="00333875">
              <w:rPr>
                <w:rFonts w:ascii="Arial" w:hAnsi="Arial" w:cs="Arial"/>
                <w:i/>
                <w:sz w:val="16"/>
              </w:rPr>
              <w:t>Eucalyptus camaldulensis</w:t>
            </w:r>
            <w:r w:rsidRPr="00A36E65">
              <w:rPr>
                <w:rFonts w:ascii="Arial" w:hAnsi="Arial" w:cs="Arial"/>
                <w:sz w:val="16"/>
              </w:rPr>
              <w:t xml:space="preserve"> </w:t>
            </w:r>
            <w:r>
              <w:rPr>
                <w:rFonts w:ascii="Arial" w:hAnsi="Arial" w:cs="Arial"/>
                <w:sz w:val="16"/>
              </w:rPr>
              <w:t>v</w:t>
            </w:r>
            <w:r w:rsidRPr="00A36E65">
              <w:rPr>
                <w:rFonts w:ascii="Arial" w:hAnsi="Arial" w:cs="Arial"/>
                <w:sz w:val="16"/>
              </w:rPr>
              <w:t xml:space="preserve">ar </w:t>
            </w:r>
            <w:r w:rsidRPr="00333875">
              <w:rPr>
                <w:rFonts w:ascii="Arial" w:hAnsi="Arial" w:cs="Arial"/>
                <w:i/>
                <w:sz w:val="16"/>
              </w:rPr>
              <w:t>obtusa</w:t>
            </w:r>
            <w:r w:rsidRPr="00A36E65">
              <w:rPr>
                <w:rFonts w:ascii="Arial" w:hAnsi="Arial" w:cs="Arial"/>
                <w:sz w:val="16"/>
              </w:rPr>
              <w:t xml:space="preserve"> and </w:t>
            </w:r>
            <w:r w:rsidRPr="00333875">
              <w:rPr>
                <w:rFonts w:ascii="Arial" w:hAnsi="Arial" w:cs="Arial"/>
                <w:i/>
                <w:sz w:val="16"/>
              </w:rPr>
              <w:t>Melaleuca argentea</w:t>
            </w:r>
            <w:r w:rsidRPr="00A36E65">
              <w:rPr>
                <w:rFonts w:ascii="Arial" w:hAnsi="Arial" w:cs="Arial"/>
                <w:sz w:val="16"/>
              </w:rPr>
              <w:t xml:space="preserve"> over open tussock grassland </w:t>
            </w:r>
          </w:p>
          <w:p w14:paraId="37724A1F" w14:textId="27784FB4" w:rsidR="008D1A8D" w:rsidRPr="00333875" w:rsidRDefault="008D1A8D" w:rsidP="00D74F69">
            <w:pPr>
              <w:tabs>
                <w:tab w:val="left" w:pos="317"/>
              </w:tabs>
              <w:rPr>
                <w:rFonts w:ascii="Arial" w:hAnsi="Arial" w:cs="Arial"/>
                <w:sz w:val="16"/>
              </w:rPr>
            </w:pPr>
            <w:r>
              <w:rPr>
                <w:rFonts w:ascii="Arial" w:hAnsi="Arial" w:cs="Arial"/>
                <w:sz w:val="16"/>
              </w:rPr>
              <w:t xml:space="preserve">      </w:t>
            </w:r>
            <w:r w:rsidR="00D74F69">
              <w:rPr>
                <w:rFonts w:ascii="Arial" w:hAnsi="Arial" w:cs="Arial"/>
                <w:sz w:val="16"/>
              </w:rPr>
              <w:tab/>
            </w:r>
            <w:r w:rsidRPr="00A36E65">
              <w:rPr>
                <w:rFonts w:ascii="Arial" w:hAnsi="Arial" w:cs="Arial"/>
                <w:sz w:val="16"/>
              </w:rPr>
              <w:t>on riverbanks of the Turner River;</w:t>
            </w:r>
          </w:p>
          <w:p w14:paraId="369253FD" w14:textId="4D968435" w:rsidR="008D1A8D" w:rsidRDefault="008D1A8D" w:rsidP="00D74F69">
            <w:pPr>
              <w:tabs>
                <w:tab w:val="left" w:pos="317"/>
              </w:tabs>
              <w:rPr>
                <w:rFonts w:ascii="Arial" w:hAnsi="Arial" w:cs="Arial"/>
                <w:sz w:val="16"/>
              </w:rPr>
            </w:pPr>
            <w:r w:rsidRPr="00333875">
              <w:rPr>
                <w:rFonts w:ascii="Arial" w:hAnsi="Arial" w:cs="Arial"/>
                <w:sz w:val="16"/>
              </w:rPr>
              <w:t xml:space="preserve">24: </w:t>
            </w:r>
            <w:r w:rsidR="00D74F69">
              <w:rPr>
                <w:rFonts w:ascii="Arial" w:hAnsi="Arial" w:cs="Arial"/>
                <w:sz w:val="16"/>
              </w:rPr>
              <w:tab/>
            </w:r>
            <w:r w:rsidRPr="00333875">
              <w:rPr>
                <w:rFonts w:ascii="Arial" w:hAnsi="Arial" w:cs="Arial"/>
                <w:sz w:val="16"/>
              </w:rPr>
              <w:t xml:space="preserve">Low open woodland of </w:t>
            </w:r>
            <w:r w:rsidRPr="00333875">
              <w:rPr>
                <w:rFonts w:ascii="Arial" w:hAnsi="Arial" w:cs="Arial"/>
                <w:i/>
                <w:sz w:val="16"/>
              </w:rPr>
              <w:t>Eucalyptus camaldulensis</w:t>
            </w:r>
            <w:r w:rsidRPr="00A36E65">
              <w:rPr>
                <w:rFonts w:ascii="Arial" w:hAnsi="Arial" w:cs="Arial"/>
                <w:sz w:val="16"/>
              </w:rPr>
              <w:t xml:space="preserve"> var </w:t>
            </w:r>
            <w:r w:rsidRPr="00333875">
              <w:rPr>
                <w:rFonts w:ascii="Arial" w:hAnsi="Arial" w:cs="Arial"/>
                <w:i/>
                <w:sz w:val="16"/>
              </w:rPr>
              <w:t>obtusa</w:t>
            </w:r>
            <w:r w:rsidRPr="00A36E65">
              <w:rPr>
                <w:rFonts w:ascii="Arial" w:hAnsi="Arial" w:cs="Arial"/>
                <w:sz w:val="16"/>
              </w:rPr>
              <w:t xml:space="preserve"> and </w:t>
            </w:r>
            <w:r w:rsidRPr="00333875">
              <w:rPr>
                <w:rFonts w:ascii="Arial" w:hAnsi="Arial" w:cs="Arial"/>
                <w:i/>
                <w:sz w:val="16"/>
              </w:rPr>
              <w:t>Melaleuca argentea</w:t>
            </w:r>
            <w:r w:rsidRPr="00A36E65">
              <w:rPr>
                <w:rFonts w:ascii="Arial" w:hAnsi="Arial" w:cs="Arial"/>
                <w:sz w:val="16"/>
              </w:rPr>
              <w:t xml:space="preserve"> over high shrubland </w:t>
            </w:r>
          </w:p>
          <w:p w14:paraId="26ACEAC0" w14:textId="0DB55527" w:rsidR="008D1A8D" w:rsidRPr="00A36E65" w:rsidRDefault="008D1A8D" w:rsidP="00D74F69">
            <w:pPr>
              <w:tabs>
                <w:tab w:val="left" w:pos="317"/>
              </w:tabs>
              <w:rPr>
                <w:rFonts w:ascii="Arial" w:hAnsi="Arial" w:cs="Arial"/>
                <w:sz w:val="16"/>
              </w:rPr>
            </w:pPr>
            <w:r>
              <w:rPr>
                <w:rFonts w:ascii="Arial" w:hAnsi="Arial" w:cs="Arial"/>
                <w:sz w:val="16"/>
              </w:rPr>
              <w:t xml:space="preserve">      </w:t>
            </w:r>
            <w:r w:rsidR="00D74F69">
              <w:rPr>
                <w:rFonts w:ascii="Arial" w:hAnsi="Arial" w:cs="Arial"/>
                <w:sz w:val="16"/>
              </w:rPr>
              <w:tab/>
            </w:r>
            <w:r w:rsidRPr="00A36E65">
              <w:rPr>
                <w:rFonts w:ascii="Arial" w:hAnsi="Arial" w:cs="Arial"/>
                <w:sz w:val="16"/>
              </w:rPr>
              <w:t xml:space="preserve">of </w:t>
            </w:r>
            <w:r w:rsidRPr="00333875">
              <w:rPr>
                <w:rFonts w:ascii="Arial" w:hAnsi="Arial" w:cs="Arial"/>
                <w:i/>
                <w:sz w:val="16"/>
              </w:rPr>
              <w:t>Acacia ampliceps</w:t>
            </w:r>
            <w:r w:rsidRPr="00A36E65">
              <w:rPr>
                <w:rFonts w:ascii="Arial" w:hAnsi="Arial" w:cs="Arial"/>
                <w:sz w:val="16"/>
              </w:rPr>
              <w:t xml:space="preserve"> in riverbeds of the Turner River; and</w:t>
            </w:r>
          </w:p>
          <w:p w14:paraId="52B6996C" w14:textId="225ABA99" w:rsidR="008D1A8D" w:rsidRDefault="008D1A8D" w:rsidP="00D74F69">
            <w:pPr>
              <w:pStyle w:val="table"/>
              <w:tabs>
                <w:tab w:val="left" w:pos="317"/>
              </w:tabs>
              <w:rPr>
                <w:rFonts w:cs="Arial"/>
                <w:sz w:val="16"/>
              </w:rPr>
            </w:pPr>
            <w:r w:rsidRPr="00A36E65">
              <w:rPr>
                <w:rFonts w:cs="Arial"/>
                <w:sz w:val="16"/>
              </w:rPr>
              <w:t xml:space="preserve">25: </w:t>
            </w:r>
            <w:r w:rsidR="00D74F69">
              <w:rPr>
                <w:rFonts w:cs="Arial"/>
                <w:sz w:val="16"/>
              </w:rPr>
              <w:tab/>
            </w:r>
            <w:r>
              <w:rPr>
                <w:rFonts w:cs="Arial"/>
                <w:sz w:val="16"/>
              </w:rPr>
              <w:t>L</w:t>
            </w:r>
            <w:r w:rsidRPr="00A36E65">
              <w:rPr>
                <w:rFonts w:cs="Arial"/>
                <w:sz w:val="16"/>
              </w:rPr>
              <w:t xml:space="preserve">ow open woodland of </w:t>
            </w:r>
            <w:r w:rsidRPr="00333875">
              <w:rPr>
                <w:rFonts w:cs="Arial"/>
                <w:i/>
                <w:sz w:val="16"/>
              </w:rPr>
              <w:t>Melaleuca argentea</w:t>
            </w:r>
            <w:r w:rsidRPr="00A36E65">
              <w:rPr>
                <w:rFonts w:cs="Arial"/>
                <w:sz w:val="16"/>
              </w:rPr>
              <w:t xml:space="preserve"> in riverbeds of the Turner River.</w:t>
            </w:r>
          </w:p>
          <w:p w14:paraId="42289DA0" w14:textId="77777777" w:rsidR="008D1A8D" w:rsidRPr="00A36E65" w:rsidRDefault="008D1A8D" w:rsidP="000D48D8">
            <w:pPr>
              <w:pStyle w:val="table"/>
              <w:rPr>
                <w:rFonts w:cs="Arial"/>
                <w:b/>
                <w:sz w:val="16"/>
              </w:rPr>
            </w:pPr>
          </w:p>
        </w:tc>
      </w:tr>
      <w:tr w:rsidR="008D1A8D" w:rsidRPr="00A36E65" w14:paraId="02966EFA" w14:textId="77777777" w:rsidTr="000D48D8">
        <w:tc>
          <w:tcPr>
            <w:tcW w:w="2235" w:type="dxa"/>
            <w:tcBorders>
              <w:top w:val="nil"/>
              <w:left w:val="nil"/>
              <w:bottom w:val="nil"/>
              <w:right w:val="nil"/>
            </w:tcBorders>
          </w:tcPr>
          <w:p w14:paraId="7DF33572" w14:textId="25CBE97F" w:rsidR="008D1A8D" w:rsidRPr="00A36E65" w:rsidRDefault="008D1A8D" w:rsidP="000D48D8">
            <w:pPr>
              <w:rPr>
                <w:rFonts w:ascii="Arial" w:hAnsi="Arial" w:cs="Arial"/>
                <w:sz w:val="16"/>
              </w:rPr>
            </w:pPr>
            <w:r w:rsidRPr="00A36E65">
              <w:rPr>
                <w:rFonts w:ascii="Arial" w:hAnsi="Arial" w:cs="Arial"/>
                <w:b/>
                <w:sz w:val="16"/>
              </w:rPr>
              <w:t>Clearing Description</w:t>
            </w:r>
          </w:p>
        </w:tc>
        <w:tc>
          <w:tcPr>
            <w:tcW w:w="8079" w:type="dxa"/>
            <w:tcBorders>
              <w:top w:val="nil"/>
              <w:left w:val="nil"/>
              <w:bottom w:val="nil"/>
              <w:right w:val="nil"/>
            </w:tcBorders>
          </w:tcPr>
          <w:p w14:paraId="765648C0" w14:textId="659C8F02" w:rsidR="008D1A8D" w:rsidRPr="00482405" w:rsidRDefault="008D1A8D" w:rsidP="000D48D8">
            <w:pPr>
              <w:rPr>
                <w:rFonts w:ascii="Arial" w:hAnsi="Arial" w:cs="Arial"/>
                <w:sz w:val="16"/>
                <w:szCs w:val="16"/>
              </w:rPr>
            </w:pPr>
            <w:r>
              <w:rPr>
                <w:rFonts w:ascii="Arial" w:hAnsi="Arial" w:cs="Arial"/>
                <w:sz w:val="16"/>
                <w:szCs w:val="16"/>
              </w:rPr>
              <w:t>Donald Kimberley North</w:t>
            </w:r>
            <w:r w:rsidRPr="00482405">
              <w:rPr>
                <w:rFonts w:ascii="Arial" w:hAnsi="Arial" w:cs="Arial"/>
                <w:sz w:val="16"/>
                <w:szCs w:val="16"/>
              </w:rPr>
              <w:t xml:space="preserve"> proposes to clear up to </w:t>
            </w:r>
            <w:r w:rsidR="00225032">
              <w:rPr>
                <w:rFonts w:ascii="Arial" w:hAnsi="Arial" w:cs="Arial"/>
                <w:sz w:val="16"/>
                <w:szCs w:val="16"/>
              </w:rPr>
              <w:t>213.10</w:t>
            </w:r>
            <w:r w:rsidRPr="00482405">
              <w:rPr>
                <w:rFonts w:ascii="Arial" w:hAnsi="Arial" w:cs="Arial"/>
                <w:sz w:val="16"/>
                <w:szCs w:val="16"/>
              </w:rPr>
              <w:t xml:space="preserve"> hectares of native vegetation within a total boundary of approximately </w:t>
            </w:r>
            <w:r w:rsidR="00225032">
              <w:rPr>
                <w:rFonts w:ascii="Arial" w:hAnsi="Arial" w:cs="Arial"/>
                <w:sz w:val="16"/>
                <w:szCs w:val="16"/>
              </w:rPr>
              <w:t>215.95</w:t>
            </w:r>
            <w:r w:rsidRPr="00482405">
              <w:rPr>
                <w:rFonts w:ascii="Arial" w:hAnsi="Arial" w:cs="Arial"/>
                <w:sz w:val="16"/>
                <w:szCs w:val="16"/>
              </w:rPr>
              <w:t xml:space="preserve"> hectares, for the purpose of </w:t>
            </w:r>
            <w:r>
              <w:rPr>
                <w:rFonts w:ascii="Arial" w:hAnsi="Arial" w:cs="Arial"/>
                <w:sz w:val="16"/>
                <w:szCs w:val="16"/>
              </w:rPr>
              <w:t>sand mining</w:t>
            </w:r>
            <w:r w:rsidRPr="00482405">
              <w:rPr>
                <w:rFonts w:ascii="Arial" w:hAnsi="Arial" w:cs="Arial"/>
                <w:sz w:val="16"/>
                <w:szCs w:val="16"/>
              </w:rPr>
              <w:t xml:space="preserve">. The project is located approximately </w:t>
            </w:r>
            <w:r>
              <w:rPr>
                <w:rFonts w:ascii="Arial" w:hAnsi="Arial" w:cs="Arial"/>
                <w:sz w:val="16"/>
                <w:szCs w:val="16"/>
              </w:rPr>
              <w:t>24.7</w:t>
            </w:r>
            <w:r w:rsidRPr="00482405">
              <w:rPr>
                <w:rFonts w:ascii="Arial" w:hAnsi="Arial" w:cs="Arial"/>
                <w:sz w:val="16"/>
                <w:szCs w:val="16"/>
              </w:rPr>
              <w:t xml:space="preserve"> kilometres </w:t>
            </w:r>
            <w:r>
              <w:rPr>
                <w:rFonts w:ascii="Arial" w:hAnsi="Arial" w:cs="Arial"/>
                <w:sz w:val="16"/>
                <w:szCs w:val="16"/>
              </w:rPr>
              <w:t>south-west of Port Hedland, in the Town of Port Hedland</w:t>
            </w:r>
            <w:r w:rsidRPr="00482405">
              <w:rPr>
                <w:rFonts w:ascii="Arial" w:hAnsi="Arial" w:cs="Arial"/>
                <w:sz w:val="16"/>
                <w:szCs w:val="16"/>
              </w:rPr>
              <w:t>.</w:t>
            </w:r>
          </w:p>
          <w:p w14:paraId="6731F525" w14:textId="77777777" w:rsidR="008D1A8D" w:rsidRPr="00A36E65" w:rsidRDefault="008D1A8D" w:rsidP="000D48D8">
            <w:pPr>
              <w:rPr>
                <w:rFonts w:ascii="Arial" w:hAnsi="Arial" w:cs="Arial"/>
                <w:sz w:val="16"/>
              </w:rPr>
            </w:pPr>
          </w:p>
        </w:tc>
      </w:tr>
      <w:tr w:rsidR="008D1A8D" w:rsidRPr="00A36E65" w14:paraId="0F6CD33F" w14:textId="77777777" w:rsidTr="000D48D8">
        <w:tc>
          <w:tcPr>
            <w:tcW w:w="2235" w:type="dxa"/>
            <w:tcBorders>
              <w:top w:val="nil"/>
              <w:left w:val="nil"/>
              <w:bottom w:val="nil"/>
              <w:right w:val="nil"/>
            </w:tcBorders>
          </w:tcPr>
          <w:p w14:paraId="602C1AD3" w14:textId="77777777" w:rsidR="008D1A8D" w:rsidRPr="00A36E65" w:rsidRDefault="008D1A8D" w:rsidP="000D48D8">
            <w:pPr>
              <w:rPr>
                <w:rFonts w:ascii="Arial" w:hAnsi="Arial" w:cs="Arial"/>
                <w:b/>
                <w:sz w:val="16"/>
              </w:rPr>
            </w:pPr>
            <w:r w:rsidRPr="00A36E65">
              <w:rPr>
                <w:rFonts w:ascii="Arial" w:hAnsi="Arial" w:cs="Arial"/>
                <w:b/>
                <w:sz w:val="16"/>
              </w:rPr>
              <w:t>Vegetation Condition</w:t>
            </w:r>
          </w:p>
          <w:p w14:paraId="170DFEBA" w14:textId="77777777" w:rsidR="008D1A8D" w:rsidRPr="00A36E65" w:rsidRDefault="008D1A8D" w:rsidP="000D48D8">
            <w:pPr>
              <w:rPr>
                <w:rFonts w:ascii="Arial" w:hAnsi="Arial" w:cs="Arial"/>
                <w:sz w:val="16"/>
              </w:rPr>
            </w:pPr>
          </w:p>
        </w:tc>
        <w:tc>
          <w:tcPr>
            <w:tcW w:w="8079" w:type="dxa"/>
            <w:tcBorders>
              <w:top w:val="nil"/>
              <w:left w:val="nil"/>
              <w:bottom w:val="nil"/>
              <w:right w:val="nil"/>
            </w:tcBorders>
          </w:tcPr>
          <w:p w14:paraId="0EF1E989" w14:textId="77777777" w:rsidR="008D1A8D" w:rsidRPr="00A36E65" w:rsidRDefault="008D1A8D" w:rsidP="000D48D8">
            <w:pPr>
              <w:rPr>
                <w:rFonts w:ascii="Arial" w:hAnsi="Arial" w:cs="Arial"/>
                <w:sz w:val="16"/>
              </w:rPr>
            </w:pPr>
            <w:r w:rsidRPr="00A36E65">
              <w:rPr>
                <w:rFonts w:ascii="Arial" w:hAnsi="Arial" w:cs="Arial"/>
                <w:sz w:val="16"/>
              </w:rPr>
              <w:t>Very Good: Vegetation structure altered; obvious signs of disturbance (Keighery, 1994).</w:t>
            </w:r>
          </w:p>
          <w:p w14:paraId="7198D694" w14:textId="77777777" w:rsidR="008D1A8D" w:rsidRPr="00A36E65" w:rsidRDefault="008D1A8D" w:rsidP="000D48D8">
            <w:pPr>
              <w:rPr>
                <w:rFonts w:ascii="Arial" w:hAnsi="Arial" w:cs="Arial"/>
                <w:sz w:val="16"/>
              </w:rPr>
            </w:pPr>
          </w:p>
        </w:tc>
      </w:tr>
      <w:tr w:rsidR="008D1A8D" w:rsidRPr="00A36E65" w14:paraId="2790E848" w14:textId="77777777" w:rsidTr="00941FF1">
        <w:trPr>
          <w:trHeight w:val="1129"/>
        </w:trPr>
        <w:tc>
          <w:tcPr>
            <w:tcW w:w="2235" w:type="dxa"/>
            <w:tcBorders>
              <w:top w:val="nil"/>
              <w:left w:val="nil"/>
              <w:bottom w:val="nil"/>
              <w:right w:val="nil"/>
            </w:tcBorders>
          </w:tcPr>
          <w:p w14:paraId="5CF0C584" w14:textId="77777777" w:rsidR="008D1A8D" w:rsidRPr="00A36E65" w:rsidRDefault="008D1A8D" w:rsidP="000D48D8">
            <w:pPr>
              <w:rPr>
                <w:rFonts w:ascii="Arial" w:hAnsi="Arial" w:cs="Arial"/>
                <w:sz w:val="16"/>
              </w:rPr>
            </w:pPr>
            <w:r w:rsidRPr="00A36E65">
              <w:rPr>
                <w:rFonts w:ascii="Arial" w:hAnsi="Arial" w:cs="Arial"/>
                <w:b/>
                <w:sz w:val="16"/>
              </w:rPr>
              <w:t>Comment</w:t>
            </w:r>
          </w:p>
        </w:tc>
        <w:tc>
          <w:tcPr>
            <w:tcW w:w="8079" w:type="dxa"/>
            <w:tcBorders>
              <w:top w:val="nil"/>
              <w:left w:val="nil"/>
              <w:bottom w:val="nil"/>
              <w:right w:val="nil"/>
            </w:tcBorders>
          </w:tcPr>
          <w:p w14:paraId="1BD64A8C" w14:textId="411E25DC" w:rsidR="008D1A8D" w:rsidRPr="00A36E65" w:rsidRDefault="008D1A8D" w:rsidP="000D48D8">
            <w:pPr>
              <w:rPr>
                <w:rFonts w:ascii="Arial" w:hAnsi="Arial" w:cs="Arial"/>
                <w:sz w:val="16"/>
              </w:rPr>
            </w:pPr>
            <w:r w:rsidRPr="00A36E65">
              <w:rPr>
                <w:rFonts w:ascii="Arial" w:hAnsi="Arial" w:cs="Arial"/>
                <w:sz w:val="16"/>
              </w:rPr>
              <w:t xml:space="preserve">The flora and vegetation survey was conducted </w:t>
            </w:r>
            <w:r>
              <w:rPr>
                <w:rFonts w:ascii="Arial" w:hAnsi="Arial" w:cs="Arial"/>
                <w:sz w:val="16"/>
              </w:rPr>
              <w:t xml:space="preserve">over the whole of Mining Lease </w:t>
            </w:r>
            <w:r w:rsidRPr="00A36E65">
              <w:rPr>
                <w:rFonts w:ascii="Arial" w:hAnsi="Arial" w:cs="Arial"/>
                <w:sz w:val="16"/>
              </w:rPr>
              <w:t xml:space="preserve">47/1195. The application area covers </w:t>
            </w:r>
            <w:r w:rsidR="00C855E0">
              <w:rPr>
                <w:rFonts w:ascii="Arial" w:hAnsi="Arial" w:cs="Arial"/>
                <w:sz w:val="16"/>
              </w:rPr>
              <w:t>more than</w:t>
            </w:r>
            <w:r w:rsidRPr="00A36E65">
              <w:rPr>
                <w:rFonts w:ascii="Arial" w:hAnsi="Arial" w:cs="Arial"/>
                <w:sz w:val="16"/>
              </w:rPr>
              <w:t xml:space="preserve"> </w:t>
            </w:r>
            <w:r>
              <w:rPr>
                <w:rFonts w:ascii="Arial" w:hAnsi="Arial" w:cs="Arial"/>
                <w:sz w:val="16"/>
              </w:rPr>
              <w:t>half</w:t>
            </w:r>
            <w:r w:rsidRPr="00A36E65">
              <w:rPr>
                <w:rFonts w:ascii="Arial" w:hAnsi="Arial" w:cs="Arial"/>
                <w:sz w:val="16"/>
              </w:rPr>
              <w:t xml:space="preserve"> of this tenement. Vegetation condition has been converted to the Keighery scale (1994) by the assessing officer based on the flora and vegetation survey conducted by West Ecology (2011). </w:t>
            </w:r>
          </w:p>
          <w:p w14:paraId="06F69E6D" w14:textId="77777777" w:rsidR="008D1A8D" w:rsidRPr="00A36E65" w:rsidRDefault="008D1A8D" w:rsidP="000D48D8">
            <w:pPr>
              <w:rPr>
                <w:rFonts w:ascii="Arial" w:hAnsi="Arial" w:cs="Arial"/>
                <w:sz w:val="16"/>
              </w:rPr>
            </w:pPr>
          </w:p>
          <w:p w14:paraId="3E286C9A" w14:textId="77777777" w:rsidR="008D1A8D" w:rsidRPr="00D51C5F" w:rsidRDefault="008D1A8D" w:rsidP="000D48D8">
            <w:pPr>
              <w:rPr>
                <w:rFonts w:ascii="Arial" w:hAnsi="Arial" w:cs="Arial"/>
                <w:sz w:val="16"/>
              </w:rPr>
            </w:pPr>
            <w:r w:rsidRPr="00A36E65">
              <w:rPr>
                <w:rFonts w:ascii="Arial" w:hAnsi="Arial" w:cs="Arial"/>
                <w:sz w:val="16"/>
              </w:rPr>
              <w:t xml:space="preserve">Vegetation is degraded outside the application boundary, where three tracks have been partially cleared for recreational use and a power line (West Ecology, 2011). The proponent has advised that these existing tracks are not suitable for use during mining operations given the proximity to active power lines and the potential for </w:t>
            </w:r>
            <w:r w:rsidRPr="00D51C5F">
              <w:rPr>
                <w:rFonts w:ascii="Arial" w:hAnsi="Arial" w:cs="Arial"/>
                <w:sz w:val="16"/>
              </w:rPr>
              <w:t>interference with recreational vehicles.</w:t>
            </w:r>
          </w:p>
          <w:p w14:paraId="2FDB21D8" w14:textId="77777777" w:rsidR="008D1A8D" w:rsidRPr="00D51C5F" w:rsidRDefault="008D1A8D" w:rsidP="000D48D8">
            <w:pPr>
              <w:rPr>
                <w:rFonts w:ascii="Arial" w:hAnsi="Arial" w:cs="Arial"/>
                <w:sz w:val="16"/>
              </w:rPr>
            </w:pPr>
          </w:p>
          <w:p w14:paraId="73279DB8" w14:textId="77777777" w:rsidR="008D1A8D" w:rsidRDefault="008D1A8D" w:rsidP="000D48D8">
            <w:pPr>
              <w:autoSpaceDE w:val="0"/>
              <w:autoSpaceDN w:val="0"/>
              <w:adjustRightInd w:val="0"/>
              <w:rPr>
                <w:rFonts w:ascii="Arial" w:hAnsi="Arial" w:cs="Arial"/>
                <w:sz w:val="16"/>
                <w:szCs w:val="16"/>
              </w:rPr>
            </w:pPr>
            <w:r w:rsidRPr="00D51C5F">
              <w:rPr>
                <w:rFonts w:ascii="Arial" w:hAnsi="Arial" w:cs="Arial"/>
                <w:sz w:val="16"/>
                <w:szCs w:val="16"/>
              </w:rPr>
              <w:t>Clearing Permit CPS 6284/1 was granted by the Dep</w:t>
            </w:r>
            <w:r>
              <w:rPr>
                <w:rFonts w:ascii="Arial" w:hAnsi="Arial" w:cs="Arial"/>
                <w:sz w:val="16"/>
                <w:szCs w:val="16"/>
              </w:rPr>
              <w:t>artment of Mines and Petroleum</w:t>
            </w:r>
            <w:r w:rsidRPr="00D51C5F">
              <w:rPr>
                <w:rFonts w:ascii="Arial" w:hAnsi="Arial" w:cs="Arial"/>
                <w:sz w:val="16"/>
                <w:szCs w:val="16"/>
              </w:rPr>
              <w:t xml:space="preserve"> on 13 November 2014 and authorised the clearing of up to 120.9 hectares. On 24 November 2015 Donald Kimberley North applied to increase the area authorised to clear by 21.37 hectares to a total of 142.27 hectares. The clearing permit boundary was increased to the same amount.</w:t>
            </w:r>
          </w:p>
          <w:p w14:paraId="4AEA497F" w14:textId="77777777" w:rsidR="00B4045A" w:rsidRDefault="00B4045A" w:rsidP="000D48D8">
            <w:pPr>
              <w:autoSpaceDE w:val="0"/>
              <w:autoSpaceDN w:val="0"/>
              <w:adjustRightInd w:val="0"/>
              <w:rPr>
                <w:rFonts w:ascii="Arial" w:hAnsi="Arial" w:cs="Arial"/>
                <w:sz w:val="16"/>
                <w:szCs w:val="16"/>
              </w:rPr>
            </w:pPr>
          </w:p>
          <w:p w14:paraId="04AE2367" w14:textId="19F6D657" w:rsidR="00B4045A" w:rsidRPr="00A36E65" w:rsidRDefault="00B4045A" w:rsidP="00C05D2D">
            <w:pPr>
              <w:autoSpaceDE w:val="0"/>
              <w:autoSpaceDN w:val="0"/>
              <w:adjustRightInd w:val="0"/>
              <w:rPr>
                <w:rFonts w:ascii="Arial" w:hAnsi="Arial" w:cs="Arial"/>
                <w:sz w:val="16"/>
              </w:rPr>
            </w:pPr>
            <w:r>
              <w:rPr>
                <w:rFonts w:ascii="Arial" w:hAnsi="Arial" w:cs="Arial"/>
                <w:sz w:val="16"/>
                <w:szCs w:val="16"/>
              </w:rPr>
              <w:t>Clearing permit CPS 628</w:t>
            </w:r>
            <w:r w:rsidR="00C05D2D">
              <w:rPr>
                <w:rFonts w:ascii="Arial" w:hAnsi="Arial" w:cs="Arial"/>
                <w:sz w:val="16"/>
                <w:szCs w:val="16"/>
              </w:rPr>
              <w:t>4</w:t>
            </w:r>
            <w:r>
              <w:rPr>
                <w:rFonts w:ascii="Arial" w:hAnsi="Arial" w:cs="Arial"/>
                <w:sz w:val="16"/>
                <w:szCs w:val="16"/>
              </w:rPr>
              <w:t>/</w:t>
            </w:r>
            <w:r w:rsidR="00C05D2D">
              <w:rPr>
                <w:rFonts w:ascii="Arial" w:hAnsi="Arial" w:cs="Arial"/>
                <w:sz w:val="16"/>
                <w:szCs w:val="16"/>
              </w:rPr>
              <w:t>2</w:t>
            </w:r>
            <w:r>
              <w:rPr>
                <w:rFonts w:ascii="Arial" w:hAnsi="Arial" w:cs="Arial"/>
                <w:sz w:val="16"/>
                <w:szCs w:val="16"/>
              </w:rPr>
              <w:t xml:space="preserve"> has been applied to be amended to increase the amount of clearing authorised to 213.10 hectares and increase the permit boundary to approximately the same amount.</w:t>
            </w:r>
            <w:r w:rsidR="008F6C11">
              <w:rPr>
                <w:rFonts w:ascii="Arial" w:hAnsi="Arial" w:cs="Arial"/>
                <w:sz w:val="16"/>
                <w:szCs w:val="16"/>
              </w:rPr>
              <w:t xml:space="preserve"> </w:t>
            </w:r>
            <w:r w:rsidR="005C2AD5">
              <w:rPr>
                <w:rFonts w:ascii="Arial" w:hAnsi="Arial" w:cs="Arial"/>
                <w:sz w:val="16"/>
                <w:szCs w:val="16"/>
              </w:rPr>
              <w:t>As a result of t</w:t>
            </w:r>
            <w:r w:rsidR="008F6C11" w:rsidRPr="008F6C11">
              <w:rPr>
                <w:rFonts w:ascii="Arial" w:hAnsi="Arial" w:cs="Arial"/>
                <w:sz w:val="16"/>
                <w:szCs w:val="16"/>
              </w:rPr>
              <w:t xml:space="preserve">he addition of Condition </w:t>
            </w:r>
            <w:r w:rsidR="00D1433E">
              <w:rPr>
                <w:rFonts w:ascii="Arial" w:hAnsi="Arial" w:cs="Arial"/>
                <w:sz w:val="16"/>
                <w:szCs w:val="16"/>
              </w:rPr>
              <w:t>4</w:t>
            </w:r>
            <w:r w:rsidR="008F6C11" w:rsidRPr="008F6C11">
              <w:rPr>
                <w:rFonts w:ascii="Arial" w:hAnsi="Arial" w:cs="Arial"/>
                <w:sz w:val="16"/>
                <w:szCs w:val="16"/>
              </w:rPr>
              <w:t xml:space="preserve"> to the permit</w:t>
            </w:r>
            <w:r w:rsidR="005C2AD5">
              <w:rPr>
                <w:rFonts w:ascii="Arial" w:hAnsi="Arial" w:cs="Arial"/>
                <w:sz w:val="16"/>
                <w:szCs w:val="16"/>
              </w:rPr>
              <w:t xml:space="preserve">, </w:t>
            </w:r>
            <w:r w:rsidR="008F6C11" w:rsidRPr="008F6C11">
              <w:rPr>
                <w:rFonts w:ascii="Arial" w:hAnsi="Arial" w:cs="Arial"/>
                <w:sz w:val="16"/>
                <w:szCs w:val="16"/>
              </w:rPr>
              <w:t xml:space="preserve">the amount of clearing authorised </w:t>
            </w:r>
            <w:r w:rsidR="005C2AD5">
              <w:rPr>
                <w:rFonts w:ascii="Arial" w:hAnsi="Arial" w:cs="Arial"/>
                <w:sz w:val="16"/>
                <w:szCs w:val="16"/>
              </w:rPr>
              <w:t xml:space="preserve">will be reduced </w:t>
            </w:r>
            <w:r w:rsidR="008F6C11" w:rsidRPr="008F6C11">
              <w:rPr>
                <w:rFonts w:ascii="Arial" w:hAnsi="Arial" w:cs="Arial"/>
                <w:sz w:val="16"/>
                <w:szCs w:val="16"/>
              </w:rPr>
              <w:t>from the 213.10 hectares applied for to 195.86 hectares.</w:t>
            </w:r>
          </w:p>
        </w:tc>
      </w:tr>
    </w:tbl>
    <w:p w14:paraId="7D2BDF07" w14:textId="77777777" w:rsidR="00D12AB0" w:rsidRDefault="00D12AB0">
      <w:pPr>
        <w:pStyle w:val="Heading1"/>
        <w:keepLines/>
      </w:pPr>
      <w:r>
        <w:lastRenderedPageBreak/>
        <w:t>Assessment of application against clearing principles</w:t>
      </w:r>
    </w:p>
    <w:tbl>
      <w:tblPr>
        <w:tblW w:w="0" w:type="auto"/>
        <w:tblLayout w:type="fixed"/>
        <w:tblLook w:val="0000" w:firstRow="0" w:lastRow="0" w:firstColumn="0" w:lastColumn="0" w:noHBand="0" w:noVBand="0"/>
      </w:tblPr>
      <w:tblGrid>
        <w:gridCol w:w="1242"/>
        <w:gridCol w:w="9072"/>
      </w:tblGrid>
      <w:tr w:rsidR="006931B4" w14:paraId="5505BC5F" w14:textId="77777777" w:rsidTr="0010092D">
        <w:tc>
          <w:tcPr>
            <w:tcW w:w="1242" w:type="dxa"/>
          </w:tcPr>
          <w:p w14:paraId="17181DAF" w14:textId="77777777" w:rsidR="006931B4" w:rsidRDefault="006931B4" w:rsidP="0010092D">
            <w:pPr>
              <w:pStyle w:val="table"/>
              <w:keepNext/>
              <w:keepLines/>
              <w:tabs>
                <w:tab w:val="clear" w:pos="426"/>
                <w:tab w:val="left" w:pos="2552"/>
              </w:tabs>
              <w:rPr>
                <w:b/>
                <w:sz w:val="16"/>
              </w:rPr>
            </w:pPr>
            <w:r>
              <w:rPr>
                <w:b/>
                <w:sz w:val="16"/>
              </w:rPr>
              <w:t>Comments</w:t>
            </w:r>
          </w:p>
        </w:tc>
        <w:tc>
          <w:tcPr>
            <w:tcW w:w="9072" w:type="dxa"/>
            <w:vAlign w:val="center"/>
          </w:tcPr>
          <w:p w14:paraId="13378C15" w14:textId="77777777" w:rsidR="006931B4" w:rsidRPr="005F5880" w:rsidRDefault="006931B4" w:rsidP="0010092D">
            <w:pPr>
              <w:keepNext/>
              <w:keepLines/>
              <w:ind w:right="-109"/>
              <w:rPr>
                <w:rFonts w:ascii="Arial" w:hAnsi="Arial"/>
                <w:sz w:val="18"/>
              </w:rPr>
            </w:pPr>
          </w:p>
        </w:tc>
      </w:tr>
      <w:tr w:rsidR="006931B4" w14:paraId="11ACA189" w14:textId="77777777" w:rsidTr="0010092D">
        <w:tc>
          <w:tcPr>
            <w:tcW w:w="1242" w:type="dxa"/>
          </w:tcPr>
          <w:p w14:paraId="581871EF" w14:textId="77777777" w:rsidR="006931B4" w:rsidRDefault="006931B4" w:rsidP="0010092D">
            <w:pPr>
              <w:pStyle w:val="table"/>
              <w:keepLines/>
              <w:tabs>
                <w:tab w:val="clear" w:pos="426"/>
                <w:tab w:val="left" w:pos="2552"/>
              </w:tabs>
              <w:rPr>
                <w:b/>
                <w:sz w:val="16"/>
              </w:rPr>
            </w:pPr>
          </w:p>
        </w:tc>
        <w:tc>
          <w:tcPr>
            <w:tcW w:w="9072" w:type="dxa"/>
          </w:tcPr>
          <w:p w14:paraId="27391D0A" w14:textId="437BE908" w:rsidR="00B4045A" w:rsidRDefault="00B4045A" w:rsidP="002449AA">
            <w:pPr>
              <w:rPr>
                <w:rFonts w:ascii="Arial" w:hAnsi="Arial"/>
                <w:sz w:val="18"/>
              </w:rPr>
            </w:pPr>
            <w:r>
              <w:rPr>
                <w:rFonts w:ascii="Arial" w:hAnsi="Arial"/>
                <w:sz w:val="18"/>
              </w:rPr>
              <w:t>The permit hol</w:t>
            </w:r>
            <w:r w:rsidR="004D6A9D">
              <w:rPr>
                <w:rFonts w:ascii="Arial" w:hAnsi="Arial"/>
                <w:sz w:val="18"/>
              </w:rPr>
              <w:t>der has applied to increase both the amount of clearing authorised and permit boundary by approximately 70.83 hectares to 213.10 hectares.</w:t>
            </w:r>
          </w:p>
          <w:p w14:paraId="03A7BFE9" w14:textId="77777777" w:rsidR="004D6A9D" w:rsidRDefault="004D6A9D" w:rsidP="002449AA">
            <w:pPr>
              <w:rPr>
                <w:rFonts w:ascii="Arial" w:hAnsi="Arial"/>
                <w:sz w:val="18"/>
              </w:rPr>
            </w:pPr>
          </w:p>
          <w:p w14:paraId="150ECDF6" w14:textId="60584370" w:rsidR="001C4EEF" w:rsidRDefault="004A2548" w:rsidP="002449AA">
            <w:pPr>
              <w:rPr>
                <w:rFonts w:ascii="Arial" w:hAnsi="Arial"/>
                <w:sz w:val="18"/>
              </w:rPr>
            </w:pPr>
            <w:r>
              <w:rPr>
                <w:rFonts w:ascii="Arial" w:hAnsi="Arial"/>
                <w:sz w:val="18"/>
              </w:rPr>
              <w:t xml:space="preserve">The vegetation within the additional areas included were all present within the previous permit boundary (West Ecology, 2011).  The majority of the vegetation of the additional area has been mapped as vegetation type 21 (West Ecology, 2011).  None of the vegetation types within the additional area have been identified as being a Threatened or Priority Ecological Community (West Ecology, 2011; GIS Database).  </w:t>
            </w:r>
            <w:r w:rsidR="001C4EEF">
              <w:rPr>
                <w:rFonts w:ascii="Arial" w:hAnsi="Arial"/>
                <w:sz w:val="18"/>
              </w:rPr>
              <w:t>The vegetation within the permit area is not considered a remnant locally or regionally (GIS Database).</w:t>
            </w:r>
          </w:p>
          <w:p w14:paraId="7A4B1228" w14:textId="77777777" w:rsidR="001C4EEF" w:rsidRDefault="001C4EEF" w:rsidP="002449AA">
            <w:pPr>
              <w:rPr>
                <w:rFonts w:ascii="Arial" w:hAnsi="Arial"/>
                <w:sz w:val="18"/>
              </w:rPr>
            </w:pPr>
          </w:p>
          <w:p w14:paraId="248936E5" w14:textId="17A302AC" w:rsidR="006931B4" w:rsidRDefault="00CF6E02" w:rsidP="002449AA">
            <w:pPr>
              <w:rPr>
                <w:rFonts w:ascii="Arial" w:hAnsi="Arial"/>
                <w:sz w:val="18"/>
              </w:rPr>
            </w:pPr>
            <w:r>
              <w:rPr>
                <w:rFonts w:ascii="Arial" w:hAnsi="Arial"/>
                <w:sz w:val="18"/>
              </w:rPr>
              <w:t>There are no records of any Threatened or Priority flora within the permit area (West Ecology, 2011; GIS Database).  The additional area is not likely to contain habitat suitable for any Threatened flora species known from the Pilbara bioregion (Western Australian Herbarium, 2017).  There are records of over 20 species of Priority flora within 20 kilometres of the permit area</w:t>
            </w:r>
            <w:r w:rsidR="002449AA">
              <w:rPr>
                <w:rFonts w:ascii="Arial" w:hAnsi="Arial"/>
                <w:sz w:val="18"/>
              </w:rPr>
              <w:t>, however, given no records have been previously recorded</w:t>
            </w:r>
            <w:r w:rsidR="00310264">
              <w:rPr>
                <w:rFonts w:ascii="Arial" w:hAnsi="Arial"/>
                <w:sz w:val="18"/>
              </w:rPr>
              <w:t>,</w:t>
            </w:r>
            <w:r w:rsidR="002449AA">
              <w:rPr>
                <w:rFonts w:ascii="Arial" w:hAnsi="Arial"/>
                <w:sz w:val="18"/>
              </w:rPr>
              <w:t xml:space="preserve"> it is not likely that the additional </w:t>
            </w:r>
            <w:r w:rsidR="00310264">
              <w:rPr>
                <w:rFonts w:ascii="Arial" w:hAnsi="Arial"/>
                <w:sz w:val="18"/>
              </w:rPr>
              <w:t>clearing</w:t>
            </w:r>
            <w:r w:rsidR="002449AA">
              <w:rPr>
                <w:rFonts w:ascii="Arial" w:hAnsi="Arial"/>
                <w:sz w:val="18"/>
              </w:rPr>
              <w:t xml:space="preserve"> will have a significant impact on habitat for Priority flora in the local area</w:t>
            </w:r>
            <w:r>
              <w:rPr>
                <w:rFonts w:ascii="Arial" w:hAnsi="Arial"/>
                <w:sz w:val="18"/>
              </w:rPr>
              <w:t xml:space="preserve"> (Department of Parks and Wildlife, 2017</w:t>
            </w:r>
            <w:r w:rsidR="002449AA">
              <w:rPr>
                <w:rFonts w:ascii="Arial" w:hAnsi="Arial"/>
                <w:sz w:val="18"/>
              </w:rPr>
              <w:t>; West Ecology, 2011; GIS Database</w:t>
            </w:r>
            <w:r>
              <w:rPr>
                <w:rFonts w:ascii="Arial" w:hAnsi="Arial"/>
                <w:sz w:val="18"/>
              </w:rPr>
              <w:t xml:space="preserve">).  </w:t>
            </w:r>
          </w:p>
          <w:p w14:paraId="665FBE5B" w14:textId="11293A5B" w:rsidR="002449AA" w:rsidRDefault="002449AA" w:rsidP="002449AA">
            <w:pPr>
              <w:rPr>
                <w:rFonts w:ascii="Arial" w:hAnsi="Arial"/>
                <w:sz w:val="18"/>
              </w:rPr>
            </w:pPr>
          </w:p>
          <w:p w14:paraId="71EAE948" w14:textId="56C16F7D" w:rsidR="008F6C11" w:rsidRDefault="004841A5" w:rsidP="008F6C11">
            <w:pPr>
              <w:rPr>
                <w:rFonts w:ascii="Arial" w:hAnsi="Arial"/>
                <w:sz w:val="18"/>
              </w:rPr>
            </w:pPr>
            <w:r>
              <w:rPr>
                <w:rFonts w:ascii="Arial" w:hAnsi="Arial"/>
                <w:sz w:val="18"/>
              </w:rPr>
              <w:t xml:space="preserve">The majority of the additional areas are associated with </w:t>
            </w:r>
            <w:r w:rsidR="007A2EBA">
              <w:rPr>
                <w:rFonts w:ascii="Arial" w:hAnsi="Arial"/>
                <w:sz w:val="18"/>
              </w:rPr>
              <w:t xml:space="preserve">plains adjacent to the Turner River (GIS Database).  This habitat is common the region and is not likely to represent significant fauna habitat.  The previous amendment CPS 6284/2 </w:t>
            </w:r>
            <w:r w:rsidR="00FE3175">
              <w:rPr>
                <w:rFonts w:ascii="Arial" w:hAnsi="Arial"/>
                <w:sz w:val="18"/>
              </w:rPr>
              <w:t xml:space="preserve">included islands of riparian vegetation within the Turner River itself.  These areas were identified as an important fauna refuge and a restrictive clearing </w:t>
            </w:r>
            <w:r w:rsidR="00310264">
              <w:rPr>
                <w:rFonts w:ascii="Arial" w:hAnsi="Arial"/>
                <w:sz w:val="18"/>
              </w:rPr>
              <w:t>condition to</w:t>
            </w:r>
            <w:r w:rsidR="00FE3175" w:rsidRPr="00B233C6">
              <w:rPr>
                <w:rFonts w:ascii="Arial" w:hAnsi="Arial"/>
                <w:sz w:val="18"/>
              </w:rPr>
              <w:t xml:space="preserve"> prevent the clearing of large trees from within the river and vegetation within the drip-line of these </w:t>
            </w:r>
            <w:r w:rsidR="005C2AD5" w:rsidRPr="00B233C6">
              <w:rPr>
                <w:rFonts w:ascii="Arial" w:hAnsi="Arial"/>
                <w:sz w:val="18"/>
              </w:rPr>
              <w:t>trees</w:t>
            </w:r>
            <w:r w:rsidR="005C2AD5">
              <w:rPr>
                <w:rFonts w:ascii="Arial" w:hAnsi="Arial"/>
                <w:sz w:val="18"/>
              </w:rPr>
              <w:t>, was</w:t>
            </w:r>
            <w:r w:rsidR="00FE3175">
              <w:rPr>
                <w:rFonts w:ascii="Arial" w:hAnsi="Arial"/>
                <w:sz w:val="18"/>
              </w:rPr>
              <w:t xml:space="preserve"> placed on the permit.  </w:t>
            </w:r>
            <w:r w:rsidR="00C762F0">
              <w:rPr>
                <w:rFonts w:ascii="Arial" w:hAnsi="Arial"/>
                <w:sz w:val="18"/>
              </w:rPr>
              <w:t xml:space="preserve">Advice was received from Department of Water (now Department of Water and Environmental Regulation) in relation to the expansion of </w:t>
            </w:r>
            <w:r w:rsidR="00310264">
              <w:rPr>
                <w:rFonts w:ascii="Arial" w:hAnsi="Arial"/>
                <w:sz w:val="18"/>
              </w:rPr>
              <w:t xml:space="preserve">sand mining </w:t>
            </w:r>
            <w:r w:rsidR="00C762F0">
              <w:rPr>
                <w:rFonts w:ascii="Arial" w:hAnsi="Arial"/>
                <w:sz w:val="18"/>
              </w:rPr>
              <w:t>operation</w:t>
            </w:r>
            <w:r w:rsidR="00310264">
              <w:rPr>
                <w:rFonts w:ascii="Arial" w:hAnsi="Arial"/>
                <w:sz w:val="18"/>
              </w:rPr>
              <w:t>s</w:t>
            </w:r>
            <w:r w:rsidR="00C762F0">
              <w:rPr>
                <w:rFonts w:ascii="Arial" w:hAnsi="Arial"/>
                <w:sz w:val="18"/>
              </w:rPr>
              <w:t xml:space="preserve"> within Turner River.  The advice indicated that the riparian islands may be valuable riparian habitat and recommend that </w:t>
            </w:r>
            <w:r w:rsidR="00114426">
              <w:rPr>
                <w:rFonts w:ascii="Arial" w:hAnsi="Arial"/>
                <w:sz w:val="18"/>
              </w:rPr>
              <w:t xml:space="preserve">the full extent of these areas is excluded from mining activities (Department of Water, 2016a; 2016b).  </w:t>
            </w:r>
            <w:r w:rsidR="00936EEB">
              <w:rPr>
                <w:rFonts w:ascii="Arial" w:hAnsi="Arial"/>
                <w:sz w:val="18"/>
              </w:rPr>
              <w:t xml:space="preserve">This advice was not received and considered as part of the assessment of CPS 6284/2 and the conditions for managing impacts to the </w:t>
            </w:r>
            <w:r w:rsidR="00B02BF6">
              <w:rPr>
                <w:rFonts w:ascii="Arial" w:hAnsi="Arial"/>
                <w:sz w:val="18"/>
              </w:rPr>
              <w:t>riparian vegetation</w:t>
            </w:r>
            <w:r w:rsidR="00936EEB">
              <w:rPr>
                <w:rFonts w:ascii="Arial" w:hAnsi="Arial"/>
                <w:sz w:val="18"/>
              </w:rPr>
              <w:t xml:space="preserve"> has been reviewed in light of this advice.</w:t>
            </w:r>
            <w:r w:rsidR="00453E10">
              <w:rPr>
                <w:rFonts w:ascii="Arial" w:hAnsi="Arial"/>
                <w:sz w:val="18"/>
              </w:rPr>
              <w:t xml:space="preserve">  </w:t>
            </w:r>
            <w:r w:rsidR="008F6C11">
              <w:rPr>
                <w:rFonts w:ascii="Arial" w:hAnsi="Arial"/>
                <w:sz w:val="18"/>
              </w:rPr>
              <w:t xml:space="preserve">Given the potential impacts from erosion and to fauna habitat, it is considered that further exclusion of clearing within the vegetated islands is required to minimise impacts on the environmental values of the Turner River.  </w:t>
            </w:r>
          </w:p>
          <w:p w14:paraId="6F896F45" w14:textId="4FDA98FD" w:rsidR="00816C18" w:rsidRDefault="00816C18" w:rsidP="002449AA">
            <w:pPr>
              <w:rPr>
                <w:rFonts w:ascii="Arial" w:hAnsi="Arial"/>
                <w:sz w:val="18"/>
              </w:rPr>
            </w:pPr>
          </w:p>
          <w:p w14:paraId="102BEF8A" w14:textId="72186A16" w:rsidR="00916315" w:rsidRDefault="0061508E" w:rsidP="002449AA">
            <w:pPr>
              <w:rPr>
                <w:rFonts w:ascii="Arial" w:hAnsi="Arial"/>
                <w:sz w:val="18"/>
              </w:rPr>
            </w:pPr>
            <w:r>
              <w:rPr>
                <w:rFonts w:ascii="Arial" w:hAnsi="Arial"/>
                <w:sz w:val="18"/>
              </w:rPr>
              <w:t xml:space="preserve">The majority of the additional area is located on the plains adjacent to the Turner River and will not involve any additional clearing of riparian vegetation (West Ecology, 2011).  An access road through the riparian vegetation to the river bed was cleared outside of the current permit boundary.  The permit boundary has been amendment to move the access into the river to cover the </w:t>
            </w:r>
            <w:r w:rsidR="005574A3">
              <w:rPr>
                <w:rFonts w:ascii="Arial" w:hAnsi="Arial"/>
                <w:sz w:val="18"/>
              </w:rPr>
              <w:t xml:space="preserve">current access point.  Therefore, the proposed amendment will not </w:t>
            </w:r>
            <w:r w:rsidR="00525CFB">
              <w:rPr>
                <w:rFonts w:ascii="Arial" w:hAnsi="Arial"/>
                <w:sz w:val="18"/>
              </w:rPr>
              <w:t>increase the amount of clearing of riparian vegetation on the banks of the Turner River.</w:t>
            </w:r>
            <w:r w:rsidR="00B02BF6">
              <w:rPr>
                <w:rFonts w:ascii="Arial" w:hAnsi="Arial"/>
                <w:sz w:val="18"/>
              </w:rPr>
              <w:t xml:space="preserve">  The vegetated islands in the river bed are al</w:t>
            </w:r>
            <w:r w:rsidR="001C64B1">
              <w:rPr>
                <w:rFonts w:ascii="Arial" w:hAnsi="Arial"/>
                <w:sz w:val="18"/>
              </w:rPr>
              <w:t xml:space="preserve">so significant riparian areas.  </w:t>
            </w:r>
            <w:r w:rsidR="005C2AD5">
              <w:rPr>
                <w:rFonts w:ascii="Arial" w:hAnsi="Arial"/>
                <w:sz w:val="18"/>
              </w:rPr>
              <w:t xml:space="preserve">Riparian areas are important in reducing erosion of areas from wind and water.  </w:t>
            </w:r>
            <w:r w:rsidR="003526A6">
              <w:rPr>
                <w:rFonts w:ascii="Arial" w:hAnsi="Arial"/>
                <w:sz w:val="18"/>
              </w:rPr>
              <w:t xml:space="preserve">Imagery of the area shows that the vegetation of the islands has been present within the river channel since at least 1972, indicating that they are a significant long term feature of the river channel.  </w:t>
            </w:r>
            <w:r w:rsidR="001C64B1">
              <w:rPr>
                <w:rFonts w:ascii="Arial" w:hAnsi="Arial"/>
                <w:sz w:val="18"/>
              </w:rPr>
              <w:t xml:space="preserve">Advice from Department of Water (2016) is that these islands should be excluded </w:t>
            </w:r>
            <w:r w:rsidR="00CF6B87">
              <w:rPr>
                <w:rFonts w:ascii="Arial" w:hAnsi="Arial"/>
                <w:sz w:val="18"/>
              </w:rPr>
              <w:t xml:space="preserve">from mining activities as changes to the river flow may increase erosion and </w:t>
            </w:r>
            <w:r w:rsidR="005C2AD5">
              <w:rPr>
                <w:rFonts w:ascii="Arial" w:hAnsi="Arial"/>
                <w:sz w:val="18"/>
              </w:rPr>
              <w:t>result in changes in river channels that could</w:t>
            </w:r>
            <w:r w:rsidR="00CF6B87">
              <w:rPr>
                <w:rFonts w:ascii="Arial" w:hAnsi="Arial"/>
                <w:sz w:val="18"/>
              </w:rPr>
              <w:t xml:space="preserve"> extend outside of the permit area.</w:t>
            </w:r>
          </w:p>
          <w:p w14:paraId="10028AB1" w14:textId="356AF8BB" w:rsidR="002D6DDE" w:rsidRDefault="002D6DDE" w:rsidP="002449AA">
            <w:pPr>
              <w:rPr>
                <w:rFonts w:ascii="Arial" w:hAnsi="Arial"/>
                <w:sz w:val="18"/>
              </w:rPr>
            </w:pPr>
          </w:p>
          <w:p w14:paraId="63D4FF0A" w14:textId="395A1DA8" w:rsidR="002D6DDE" w:rsidRDefault="002D6DDE" w:rsidP="002449AA">
            <w:pPr>
              <w:rPr>
                <w:rFonts w:ascii="Arial" w:hAnsi="Arial"/>
                <w:sz w:val="18"/>
              </w:rPr>
            </w:pPr>
            <w:r>
              <w:rPr>
                <w:rFonts w:ascii="Arial" w:hAnsi="Arial"/>
                <w:sz w:val="18"/>
              </w:rPr>
              <w:t xml:space="preserve">The majority of the permit area is comprised of the river land system (GIS Database).  The additional areas also include areas of the mallina land system (GIS Database).  The </w:t>
            </w:r>
            <w:r w:rsidR="00EA2FD6">
              <w:rPr>
                <w:rFonts w:ascii="Arial" w:hAnsi="Arial"/>
                <w:sz w:val="18"/>
              </w:rPr>
              <w:t>river land system is highly susceptible to erosion if vegetation cover is removed and alluvial plains within the mallina land system are moderately to highly susceptible to erosion if vegetative cover is seriously depleted (Van Vreeswyk et al., 2004).</w:t>
            </w:r>
          </w:p>
          <w:p w14:paraId="5130994F" w14:textId="5C87A2C9" w:rsidR="00A74451" w:rsidRDefault="00A74451" w:rsidP="002449AA">
            <w:pPr>
              <w:rPr>
                <w:rFonts w:ascii="Arial" w:hAnsi="Arial"/>
                <w:sz w:val="18"/>
              </w:rPr>
            </w:pPr>
          </w:p>
          <w:p w14:paraId="24C18137" w14:textId="769943FE" w:rsidR="00877008" w:rsidRPr="00A2599F" w:rsidRDefault="00877008" w:rsidP="00877008">
            <w:pPr>
              <w:jc w:val="both"/>
            </w:pPr>
            <w:r w:rsidRPr="00A2599F">
              <w:rPr>
                <w:rFonts w:ascii="Arial" w:hAnsi="Arial"/>
                <w:sz w:val="18"/>
              </w:rPr>
              <w:t xml:space="preserve">The application area has been assessed against the clearing principles, planning instruments and other matters in accordance with s.51O of the </w:t>
            </w:r>
            <w:r w:rsidRPr="00A2599F">
              <w:rPr>
                <w:rFonts w:ascii="Arial" w:hAnsi="Arial"/>
                <w:i/>
                <w:sz w:val="18"/>
              </w:rPr>
              <w:t>Environmental Protection Act 1986</w:t>
            </w:r>
            <w:r w:rsidRPr="00A2599F">
              <w:rPr>
                <w:rFonts w:ascii="Arial" w:hAnsi="Arial"/>
                <w:sz w:val="18"/>
              </w:rPr>
              <w:t xml:space="preserve">, and the proposed clearing </w:t>
            </w:r>
            <w:r>
              <w:rPr>
                <w:rFonts w:ascii="Arial" w:hAnsi="Arial"/>
                <w:sz w:val="18"/>
              </w:rPr>
              <w:t>is at variance to Principle (f), may be at variance to Principle</w:t>
            </w:r>
            <w:r w:rsidR="00F11CB2">
              <w:rPr>
                <w:rFonts w:ascii="Arial" w:hAnsi="Arial"/>
                <w:sz w:val="18"/>
              </w:rPr>
              <w:t>s</w:t>
            </w:r>
            <w:r>
              <w:rPr>
                <w:rFonts w:ascii="Arial" w:hAnsi="Arial"/>
                <w:sz w:val="18"/>
              </w:rPr>
              <w:t xml:space="preserve"> (b</w:t>
            </w:r>
            <w:r w:rsidR="00F11CB2">
              <w:rPr>
                <w:rFonts w:ascii="Arial" w:hAnsi="Arial"/>
                <w:sz w:val="18"/>
              </w:rPr>
              <w:t>) and (g</w:t>
            </w:r>
            <w:r>
              <w:rPr>
                <w:rFonts w:ascii="Arial" w:hAnsi="Arial"/>
                <w:sz w:val="18"/>
              </w:rPr>
              <w:t>)</w:t>
            </w:r>
            <w:r w:rsidR="00F11CB2">
              <w:rPr>
                <w:rFonts w:ascii="Arial" w:hAnsi="Arial"/>
                <w:sz w:val="18"/>
              </w:rPr>
              <w:t xml:space="preserve">, </w:t>
            </w:r>
            <w:r w:rsidRPr="00A2599F">
              <w:rPr>
                <w:rFonts w:ascii="Arial" w:hAnsi="Arial"/>
                <w:sz w:val="18"/>
              </w:rPr>
              <w:t>is not likely to be at variance to Principles (a), (c), (d), (g), (h), (i) and (j) and is not at variance to Principle (e).</w:t>
            </w:r>
          </w:p>
          <w:p w14:paraId="3DF240CC" w14:textId="3F9733C6" w:rsidR="002449AA" w:rsidRDefault="002449AA" w:rsidP="002449AA">
            <w:pPr>
              <w:rPr>
                <w:rFonts w:ascii="Arial" w:hAnsi="Arial"/>
                <w:sz w:val="18"/>
              </w:rPr>
            </w:pPr>
          </w:p>
        </w:tc>
      </w:tr>
      <w:tr w:rsidR="006931B4" w14:paraId="67BBE329" w14:textId="77777777" w:rsidTr="0010092D">
        <w:tc>
          <w:tcPr>
            <w:tcW w:w="1242" w:type="dxa"/>
          </w:tcPr>
          <w:p w14:paraId="26BDCCED" w14:textId="77777777" w:rsidR="006931B4" w:rsidRDefault="006931B4" w:rsidP="0010092D">
            <w:pPr>
              <w:pStyle w:val="table"/>
              <w:keepLines/>
              <w:tabs>
                <w:tab w:val="clear" w:pos="426"/>
                <w:tab w:val="left" w:pos="2552"/>
              </w:tabs>
              <w:rPr>
                <w:b/>
                <w:sz w:val="16"/>
              </w:rPr>
            </w:pPr>
            <w:r>
              <w:rPr>
                <w:b/>
                <w:sz w:val="16"/>
              </w:rPr>
              <w:t>Methodology</w:t>
            </w:r>
          </w:p>
        </w:tc>
        <w:tc>
          <w:tcPr>
            <w:tcW w:w="9072" w:type="dxa"/>
          </w:tcPr>
          <w:p w14:paraId="5904B464" w14:textId="71C7EEE4" w:rsidR="00F11CB2" w:rsidRDefault="00F11CB2" w:rsidP="0010092D">
            <w:pPr>
              <w:rPr>
                <w:rFonts w:ascii="Arial" w:hAnsi="Arial" w:cs="Arial"/>
                <w:sz w:val="18"/>
                <w:szCs w:val="18"/>
              </w:rPr>
            </w:pPr>
            <w:r>
              <w:rPr>
                <w:rFonts w:ascii="Arial" w:hAnsi="Arial" w:cs="Arial"/>
                <w:sz w:val="18"/>
                <w:szCs w:val="18"/>
              </w:rPr>
              <w:t>Department of Parks and Wildlife (2017)</w:t>
            </w:r>
          </w:p>
          <w:p w14:paraId="59B0EC03" w14:textId="19C29617" w:rsidR="006931B4" w:rsidRDefault="00F11CB2" w:rsidP="0010092D">
            <w:pPr>
              <w:rPr>
                <w:rFonts w:ascii="Arial" w:hAnsi="Arial" w:cs="Arial"/>
                <w:sz w:val="18"/>
                <w:szCs w:val="18"/>
              </w:rPr>
            </w:pPr>
            <w:r>
              <w:rPr>
                <w:rFonts w:ascii="Arial" w:hAnsi="Arial" w:cs="Arial"/>
                <w:sz w:val="18"/>
                <w:szCs w:val="18"/>
              </w:rPr>
              <w:t>Department of Water (2016a)</w:t>
            </w:r>
          </w:p>
          <w:p w14:paraId="17C9C3F9" w14:textId="254B13A0" w:rsidR="00F11CB2" w:rsidRDefault="00F11CB2" w:rsidP="0010092D">
            <w:pPr>
              <w:rPr>
                <w:rFonts w:ascii="Arial" w:hAnsi="Arial" w:cs="Arial"/>
                <w:sz w:val="18"/>
                <w:szCs w:val="18"/>
              </w:rPr>
            </w:pPr>
            <w:r>
              <w:rPr>
                <w:rFonts w:ascii="Arial" w:hAnsi="Arial" w:cs="Arial"/>
                <w:sz w:val="18"/>
                <w:szCs w:val="18"/>
              </w:rPr>
              <w:t>Department of Water (2016b)</w:t>
            </w:r>
          </w:p>
          <w:p w14:paraId="4C3C9E6A" w14:textId="4E6E3E39" w:rsidR="00F11CB2" w:rsidRDefault="00F11CB2" w:rsidP="0010092D">
            <w:pPr>
              <w:rPr>
                <w:rFonts w:ascii="Arial" w:hAnsi="Arial" w:cs="Arial"/>
                <w:sz w:val="18"/>
                <w:szCs w:val="18"/>
              </w:rPr>
            </w:pPr>
            <w:r>
              <w:rPr>
                <w:rFonts w:ascii="Arial" w:hAnsi="Arial" w:cs="Arial"/>
                <w:sz w:val="18"/>
                <w:szCs w:val="18"/>
              </w:rPr>
              <w:t>Van Vreeswyk et al. (2004)</w:t>
            </w:r>
          </w:p>
          <w:p w14:paraId="69385E0F" w14:textId="77777777" w:rsidR="00F11CB2" w:rsidRDefault="00F11CB2" w:rsidP="0010092D">
            <w:pPr>
              <w:rPr>
                <w:rFonts w:ascii="Arial" w:hAnsi="Arial" w:cs="Arial"/>
                <w:sz w:val="18"/>
                <w:szCs w:val="18"/>
              </w:rPr>
            </w:pPr>
            <w:r>
              <w:rPr>
                <w:rFonts w:ascii="Arial" w:hAnsi="Arial" w:cs="Arial"/>
                <w:sz w:val="18"/>
                <w:szCs w:val="18"/>
              </w:rPr>
              <w:t>West Ecology (2011)</w:t>
            </w:r>
          </w:p>
          <w:p w14:paraId="3065DDFD" w14:textId="77777777" w:rsidR="00F11CB2" w:rsidRDefault="00F11CB2" w:rsidP="0010092D">
            <w:pPr>
              <w:rPr>
                <w:rFonts w:ascii="Arial" w:hAnsi="Arial" w:cs="Arial"/>
                <w:sz w:val="18"/>
                <w:szCs w:val="18"/>
              </w:rPr>
            </w:pPr>
            <w:r>
              <w:rPr>
                <w:rFonts w:ascii="Arial" w:hAnsi="Arial" w:cs="Arial"/>
                <w:sz w:val="18"/>
                <w:szCs w:val="18"/>
              </w:rPr>
              <w:t>Western Australian Herbarium (2017)</w:t>
            </w:r>
          </w:p>
          <w:p w14:paraId="1EFDDD37" w14:textId="77777777" w:rsidR="00B4045A" w:rsidRDefault="00B4045A" w:rsidP="0010092D">
            <w:pPr>
              <w:rPr>
                <w:rFonts w:ascii="Arial" w:hAnsi="Arial" w:cs="Arial"/>
                <w:sz w:val="18"/>
                <w:szCs w:val="18"/>
              </w:rPr>
            </w:pPr>
          </w:p>
          <w:p w14:paraId="3A9D4547" w14:textId="77777777" w:rsidR="00B4045A" w:rsidRPr="00A2599F" w:rsidRDefault="00B4045A" w:rsidP="00B4045A">
            <w:pPr>
              <w:pStyle w:val="table"/>
              <w:keepLines/>
              <w:tabs>
                <w:tab w:val="clear" w:pos="426"/>
                <w:tab w:val="left" w:pos="2552"/>
              </w:tabs>
            </w:pPr>
            <w:r w:rsidRPr="00A2599F">
              <w:t>GIS Database:</w:t>
            </w:r>
          </w:p>
          <w:p w14:paraId="3E778258" w14:textId="77777777" w:rsidR="00B4045A" w:rsidRPr="00A2599F" w:rsidRDefault="00B4045A" w:rsidP="00B4045A">
            <w:pPr>
              <w:pStyle w:val="table"/>
              <w:keepLines/>
              <w:tabs>
                <w:tab w:val="clear" w:pos="426"/>
                <w:tab w:val="left" w:pos="2552"/>
              </w:tabs>
            </w:pPr>
            <w:r w:rsidRPr="00A2599F">
              <w:t>- DPaW Tenure</w:t>
            </w:r>
          </w:p>
          <w:p w14:paraId="09D043BD" w14:textId="77777777" w:rsidR="00B4045A" w:rsidRPr="00A2599F" w:rsidRDefault="00B4045A" w:rsidP="00B4045A">
            <w:pPr>
              <w:pStyle w:val="table"/>
              <w:keepLines/>
              <w:tabs>
                <w:tab w:val="clear" w:pos="426"/>
                <w:tab w:val="left" w:pos="2552"/>
              </w:tabs>
            </w:pPr>
            <w:r w:rsidRPr="00A2599F">
              <w:t>- Hydrography, Linear</w:t>
            </w:r>
          </w:p>
          <w:p w14:paraId="15C34E01" w14:textId="77777777" w:rsidR="00B4045A" w:rsidRPr="00A2599F" w:rsidRDefault="00B4045A" w:rsidP="00B4045A">
            <w:pPr>
              <w:pStyle w:val="table"/>
              <w:keepLines/>
              <w:tabs>
                <w:tab w:val="clear" w:pos="426"/>
                <w:tab w:val="left" w:pos="2552"/>
              </w:tabs>
            </w:pPr>
            <w:r w:rsidRPr="00A2599F">
              <w:lastRenderedPageBreak/>
              <w:t>- Imagery</w:t>
            </w:r>
          </w:p>
          <w:p w14:paraId="00943384" w14:textId="77777777" w:rsidR="00B4045A" w:rsidRPr="00A2599F" w:rsidRDefault="00B4045A" w:rsidP="00B4045A">
            <w:pPr>
              <w:pStyle w:val="table"/>
              <w:keepLines/>
              <w:tabs>
                <w:tab w:val="clear" w:pos="426"/>
                <w:tab w:val="left" w:pos="2552"/>
              </w:tabs>
            </w:pPr>
            <w:r w:rsidRPr="00A2599F">
              <w:t>- Landsystem Rangelands</w:t>
            </w:r>
          </w:p>
          <w:p w14:paraId="5088F671" w14:textId="77777777" w:rsidR="00B4045A" w:rsidRPr="00A2599F" w:rsidRDefault="00B4045A" w:rsidP="00B4045A">
            <w:pPr>
              <w:pStyle w:val="table"/>
              <w:keepLines/>
              <w:tabs>
                <w:tab w:val="clear" w:pos="426"/>
                <w:tab w:val="left" w:pos="2552"/>
              </w:tabs>
            </w:pPr>
            <w:r w:rsidRPr="00A2599F">
              <w:t>- Pre-European Vegetation</w:t>
            </w:r>
          </w:p>
          <w:p w14:paraId="31631C54" w14:textId="77777777" w:rsidR="00B4045A" w:rsidRPr="00A2599F" w:rsidRDefault="00B4045A" w:rsidP="00B4045A">
            <w:pPr>
              <w:pStyle w:val="table"/>
              <w:keepLines/>
              <w:tabs>
                <w:tab w:val="clear" w:pos="426"/>
                <w:tab w:val="left" w:pos="2552"/>
              </w:tabs>
            </w:pPr>
            <w:r w:rsidRPr="00A2599F">
              <w:t>- Threatened and Priority Flora</w:t>
            </w:r>
          </w:p>
          <w:p w14:paraId="42428833" w14:textId="77777777" w:rsidR="00B4045A" w:rsidRPr="00A2599F" w:rsidRDefault="00B4045A" w:rsidP="00B4045A">
            <w:pPr>
              <w:pStyle w:val="table"/>
              <w:keepLines/>
              <w:tabs>
                <w:tab w:val="clear" w:pos="426"/>
                <w:tab w:val="left" w:pos="2552"/>
              </w:tabs>
            </w:pPr>
            <w:r w:rsidRPr="00A2599F">
              <w:t>- Threatened and Priority Ecological Communities boundaries</w:t>
            </w:r>
          </w:p>
          <w:p w14:paraId="0D6FE386" w14:textId="77777777" w:rsidR="00B4045A" w:rsidRPr="00A2599F" w:rsidRDefault="00B4045A" w:rsidP="00B4045A">
            <w:pPr>
              <w:pStyle w:val="table"/>
              <w:keepLines/>
              <w:tabs>
                <w:tab w:val="clear" w:pos="426"/>
                <w:tab w:val="left" w:pos="2552"/>
              </w:tabs>
            </w:pPr>
            <w:r w:rsidRPr="00A2599F">
              <w:t>- Threatened and Priority Ecological Communities buffered</w:t>
            </w:r>
          </w:p>
          <w:p w14:paraId="18783ABD" w14:textId="77777777" w:rsidR="00B4045A" w:rsidRPr="00A2599F" w:rsidRDefault="00B4045A" w:rsidP="00B4045A">
            <w:pPr>
              <w:pStyle w:val="table"/>
              <w:keepLines/>
              <w:tabs>
                <w:tab w:val="clear" w:pos="426"/>
                <w:tab w:val="left" w:pos="2552"/>
              </w:tabs>
            </w:pPr>
            <w:r w:rsidRPr="00A2599F">
              <w:t>- Threatened Fauna</w:t>
            </w:r>
          </w:p>
          <w:p w14:paraId="5A6B76DD" w14:textId="5DABB2F9" w:rsidR="00B4045A" w:rsidRPr="00F11CB2" w:rsidRDefault="00B4045A" w:rsidP="0010092D">
            <w:pPr>
              <w:rPr>
                <w:rFonts w:ascii="Arial" w:hAnsi="Arial" w:cs="Arial"/>
                <w:sz w:val="18"/>
                <w:szCs w:val="18"/>
              </w:rPr>
            </w:pPr>
          </w:p>
        </w:tc>
      </w:tr>
    </w:tbl>
    <w:p w14:paraId="2E0684CC" w14:textId="77777777" w:rsidR="00D12AB0" w:rsidRDefault="00D12AB0">
      <w:pPr>
        <w:rPr>
          <w:sz w:val="10"/>
        </w:rPr>
      </w:pPr>
    </w:p>
    <w:p w14:paraId="4B2144F9" w14:textId="77777777" w:rsidR="00D12AB0" w:rsidRDefault="00D12AB0">
      <w:pPr>
        <w:pStyle w:val="Heading4"/>
        <w:keepLines/>
        <w:shd w:val="pct10" w:color="auto" w:fill="FFFFFF"/>
      </w:pPr>
      <w:r>
        <w:t>Planning instrument, Native Title, Previous EPA decision or other matter.</w:t>
      </w:r>
    </w:p>
    <w:tbl>
      <w:tblPr>
        <w:tblW w:w="0" w:type="auto"/>
        <w:tblLayout w:type="fixed"/>
        <w:tblLook w:val="0000" w:firstRow="0" w:lastRow="0" w:firstColumn="0" w:lastColumn="0" w:noHBand="0" w:noVBand="0"/>
      </w:tblPr>
      <w:tblGrid>
        <w:gridCol w:w="1242"/>
        <w:gridCol w:w="9072"/>
      </w:tblGrid>
      <w:tr w:rsidR="00D12AB0" w14:paraId="36C22A5A" w14:textId="77777777" w:rsidTr="00342C3B">
        <w:tc>
          <w:tcPr>
            <w:tcW w:w="1242" w:type="dxa"/>
          </w:tcPr>
          <w:p w14:paraId="565FED81" w14:textId="77777777" w:rsidR="00D12AB0" w:rsidRDefault="00D12AB0">
            <w:pPr>
              <w:pStyle w:val="table"/>
              <w:keepNext/>
              <w:keepLines/>
              <w:tabs>
                <w:tab w:val="clear" w:pos="426"/>
                <w:tab w:val="left" w:pos="2552"/>
              </w:tabs>
              <w:rPr>
                <w:b/>
                <w:sz w:val="16"/>
              </w:rPr>
            </w:pPr>
            <w:r>
              <w:rPr>
                <w:b/>
                <w:sz w:val="16"/>
              </w:rPr>
              <w:t>Comments</w:t>
            </w:r>
          </w:p>
        </w:tc>
        <w:tc>
          <w:tcPr>
            <w:tcW w:w="9072" w:type="dxa"/>
          </w:tcPr>
          <w:p w14:paraId="39276107" w14:textId="77777777" w:rsidR="00D12AB0" w:rsidRDefault="00D12AB0">
            <w:pPr>
              <w:keepNext/>
              <w:keepLines/>
              <w:ind w:right="-109"/>
              <w:rPr>
                <w:rFonts w:ascii="Arial" w:hAnsi="Arial"/>
                <w:b/>
                <w:i/>
                <w:sz w:val="18"/>
              </w:rPr>
            </w:pPr>
          </w:p>
        </w:tc>
      </w:tr>
      <w:tr w:rsidR="00C16219" w14:paraId="081B9F60" w14:textId="77777777" w:rsidTr="00342C3B">
        <w:tc>
          <w:tcPr>
            <w:tcW w:w="1242" w:type="dxa"/>
          </w:tcPr>
          <w:p w14:paraId="51DF8C3F" w14:textId="77777777" w:rsidR="00C16219" w:rsidRDefault="00C16219">
            <w:pPr>
              <w:pStyle w:val="table"/>
              <w:keepLines/>
              <w:tabs>
                <w:tab w:val="clear" w:pos="426"/>
                <w:tab w:val="left" w:pos="2552"/>
              </w:tabs>
              <w:rPr>
                <w:b/>
                <w:sz w:val="16"/>
              </w:rPr>
            </w:pPr>
          </w:p>
        </w:tc>
        <w:tc>
          <w:tcPr>
            <w:tcW w:w="9072" w:type="dxa"/>
          </w:tcPr>
          <w:p w14:paraId="06D3577D" w14:textId="2E51E8EB" w:rsidR="00932E70" w:rsidRDefault="00932E70" w:rsidP="00932E70">
            <w:pPr>
              <w:pStyle w:val="table"/>
              <w:keepLines/>
              <w:tabs>
                <w:tab w:val="clear" w:pos="426"/>
                <w:tab w:val="left" w:pos="2552"/>
              </w:tabs>
              <w:rPr>
                <w:noProof w:val="0"/>
              </w:rPr>
            </w:pPr>
            <w:r>
              <w:rPr>
                <w:noProof w:val="0"/>
              </w:rPr>
              <w:t>The</w:t>
            </w:r>
            <w:r w:rsidR="00B70E4C">
              <w:rPr>
                <w:noProof w:val="0"/>
              </w:rPr>
              <w:t xml:space="preserve">re is a transmission line tower located on one of the </w:t>
            </w:r>
            <w:r>
              <w:rPr>
                <w:noProof w:val="0"/>
              </w:rPr>
              <w:t xml:space="preserve">vegetated </w:t>
            </w:r>
            <w:r w:rsidR="00B70E4C">
              <w:rPr>
                <w:noProof w:val="0"/>
              </w:rPr>
              <w:t xml:space="preserve">islands within the Turner River.  This tower is not within the permit boundary (GIS Database).  There is uncertainty if the removal of the vegetation from the islands will increase erosion and </w:t>
            </w:r>
            <w:r w:rsidR="00E83226">
              <w:rPr>
                <w:noProof w:val="0"/>
              </w:rPr>
              <w:t xml:space="preserve">modify </w:t>
            </w:r>
            <w:r w:rsidR="00B70E4C">
              <w:rPr>
                <w:noProof w:val="0"/>
              </w:rPr>
              <w:t xml:space="preserve">flow regimes </w:t>
            </w:r>
            <w:r w:rsidR="00E83226">
              <w:rPr>
                <w:noProof w:val="0"/>
              </w:rPr>
              <w:t>in the area surrounding the tower</w:t>
            </w:r>
            <w:r w:rsidR="003526A6">
              <w:rPr>
                <w:noProof w:val="0"/>
              </w:rPr>
              <w:t xml:space="preserve"> and whether it may be impacted or require additional protective measures as a result.</w:t>
            </w:r>
          </w:p>
          <w:p w14:paraId="743B67CF" w14:textId="77777777" w:rsidR="00932E70" w:rsidRDefault="00932E70" w:rsidP="00932E70">
            <w:pPr>
              <w:pStyle w:val="table"/>
              <w:keepLines/>
              <w:tabs>
                <w:tab w:val="clear" w:pos="426"/>
                <w:tab w:val="left" w:pos="2552"/>
              </w:tabs>
              <w:rPr>
                <w:noProof w:val="0"/>
              </w:rPr>
            </w:pPr>
          </w:p>
          <w:p w14:paraId="1BBC51CC" w14:textId="6C6B8788" w:rsidR="00932E70" w:rsidRPr="00E61688" w:rsidRDefault="00932E70" w:rsidP="00932E70">
            <w:pPr>
              <w:pStyle w:val="table"/>
              <w:keepLines/>
              <w:tabs>
                <w:tab w:val="clear" w:pos="426"/>
                <w:tab w:val="left" w:pos="2552"/>
              </w:tabs>
              <w:rPr>
                <w:noProof w:val="0"/>
              </w:rPr>
            </w:pPr>
            <w:r w:rsidRPr="00E61688">
              <w:rPr>
                <w:noProof w:val="0"/>
              </w:rPr>
              <w:t>There is one native title claim over the area under application (WC</w:t>
            </w:r>
            <w:r>
              <w:rPr>
                <w:noProof w:val="0"/>
              </w:rPr>
              <w:t>1999</w:t>
            </w:r>
            <w:r w:rsidRPr="00E61688">
              <w:rPr>
                <w:noProof w:val="0"/>
              </w:rPr>
              <w:t>/0</w:t>
            </w:r>
            <w:r>
              <w:rPr>
                <w:noProof w:val="0"/>
              </w:rPr>
              <w:t>03</w:t>
            </w:r>
            <w:r w:rsidRPr="00E61688">
              <w:rPr>
                <w:noProof w:val="0"/>
              </w:rPr>
              <w:t>) (Department of Planning, Lands and Heritage, 2017).  However, the mining t</w:t>
            </w:r>
            <w:r>
              <w:rPr>
                <w:noProof w:val="0"/>
              </w:rPr>
              <w:t>enure has</w:t>
            </w:r>
            <w:r w:rsidRPr="00E61688">
              <w:rPr>
                <w:noProof w:val="0"/>
              </w:rPr>
              <w:t xml:space="preserve"> been granted in accordance with the future act regime of the </w:t>
            </w:r>
            <w:r w:rsidRPr="00E61688">
              <w:rPr>
                <w:i/>
                <w:noProof w:val="0"/>
              </w:rPr>
              <w:t>Native Title Act 1993</w:t>
            </w:r>
            <w:r w:rsidRPr="00E61688">
              <w:rPr>
                <w:noProof w:val="0"/>
              </w:rPr>
              <w:t xml:space="preserve"> and the nature of the act (i.e. the proposed clearing activity) has been provided for in that process, therefore, the granting of a clearing permit is not a future act under the </w:t>
            </w:r>
            <w:r w:rsidRPr="00E61688">
              <w:rPr>
                <w:i/>
                <w:noProof w:val="0"/>
              </w:rPr>
              <w:t>Native Title Act 1993</w:t>
            </w:r>
            <w:r w:rsidRPr="00E61688">
              <w:rPr>
                <w:noProof w:val="0"/>
              </w:rPr>
              <w:t>.</w:t>
            </w:r>
          </w:p>
          <w:p w14:paraId="229AAEEA" w14:textId="77777777" w:rsidR="00932E70" w:rsidRPr="00E61688" w:rsidRDefault="00932E70" w:rsidP="00932E70">
            <w:pPr>
              <w:pStyle w:val="table"/>
              <w:keepLines/>
              <w:tabs>
                <w:tab w:val="clear" w:pos="426"/>
                <w:tab w:val="left" w:pos="2552"/>
              </w:tabs>
              <w:rPr>
                <w:noProof w:val="0"/>
              </w:rPr>
            </w:pPr>
          </w:p>
          <w:p w14:paraId="23351C81" w14:textId="77777777" w:rsidR="00932E70" w:rsidRPr="00E61688" w:rsidRDefault="00932E70" w:rsidP="00932E70">
            <w:pPr>
              <w:keepNext/>
              <w:keepLines/>
              <w:ind w:right="-108"/>
              <w:rPr>
                <w:rFonts w:ascii="Arial" w:hAnsi="Arial"/>
                <w:sz w:val="18"/>
              </w:rPr>
            </w:pPr>
            <w:r w:rsidRPr="00E61688">
              <w:rPr>
                <w:rFonts w:ascii="Arial" w:hAnsi="Arial"/>
                <w:sz w:val="18"/>
              </w:rPr>
              <w:t xml:space="preserve">There are no registered Aboriginal Sites of Significance within the application area (Department of Planning, Lands and Heritage, 2017).  It is the proponent’s responsibility to comply with the </w:t>
            </w:r>
            <w:r w:rsidRPr="00E61688">
              <w:rPr>
                <w:rFonts w:ascii="Arial" w:hAnsi="Arial"/>
                <w:i/>
                <w:sz w:val="18"/>
              </w:rPr>
              <w:t xml:space="preserve">Aboriginal Heritage Act 1972 </w:t>
            </w:r>
            <w:r w:rsidRPr="00E61688">
              <w:rPr>
                <w:rFonts w:ascii="Arial" w:hAnsi="Arial"/>
                <w:sz w:val="18"/>
              </w:rPr>
              <w:t>and ensure that no Aboriginal Sites of Significance are damaged through the clearing process.</w:t>
            </w:r>
          </w:p>
          <w:p w14:paraId="47933E01" w14:textId="77777777" w:rsidR="00932E70" w:rsidRPr="00E61688" w:rsidRDefault="00932E70" w:rsidP="00932E70">
            <w:pPr>
              <w:keepNext/>
              <w:keepLines/>
              <w:ind w:right="-108"/>
              <w:rPr>
                <w:rFonts w:ascii="Arial" w:hAnsi="Arial"/>
                <w:sz w:val="18"/>
              </w:rPr>
            </w:pPr>
          </w:p>
          <w:p w14:paraId="76BE8E97" w14:textId="77777777" w:rsidR="00932E70" w:rsidRPr="00E61688" w:rsidRDefault="00932E70" w:rsidP="00932E70">
            <w:pPr>
              <w:keepNext/>
              <w:keepLines/>
              <w:ind w:right="-108"/>
              <w:rPr>
                <w:rFonts w:ascii="Arial" w:hAnsi="Arial"/>
                <w:sz w:val="18"/>
              </w:rPr>
            </w:pPr>
            <w:r w:rsidRPr="00E61688">
              <w:rPr>
                <w:rFonts w:ascii="Arial" w:hAnsi="Arial"/>
                <w:sz w:val="18"/>
              </w:rPr>
              <w:t>It is the proponent's responsibility to liaise with the Department of Water and Environmental Regulation and the Department of Biodiversity Conservation and Attractions, to determine whether a Works Approval, Water Licence, Bed and Banks Permit, or any other licences or approvals are required for the proposed works.</w:t>
            </w:r>
          </w:p>
          <w:p w14:paraId="07713C15" w14:textId="77777777" w:rsidR="00932E70" w:rsidRPr="00E61688" w:rsidRDefault="00932E70" w:rsidP="00932E70">
            <w:pPr>
              <w:keepNext/>
              <w:keepLines/>
              <w:ind w:right="-108"/>
              <w:rPr>
                <w:rFonts w:ascii="Arial" w:hAnsi="Arial"/>
                <w:sz w:val="18"/>
              </w:rPr>
            </w:pPr>
          </w:p>
          <w:p w14:paraId="081426A8" w14:textId="4480620E" w:rsidR="00C16219" w:rsidRPr="00932E70" w:rsidRDefault="00932E70" w:rsidP="002733E8">
            <w:pPr>
              <w:keepNext/>
              <w:keepLines/>
              <w:ind w:right="-108"/>
              <w:rPr>
                <w:rFonts w:ascii="Arial" w:hAnsi="Arial" w:cs="Arial"/>
                <w:sz w:val="18"/>
                <w:szCs w:val="18"/>
              </w:rPr>
            </w:pPr>
            <w:r w:rsidRPr="00932E70">
              <w:rPr>
                <w:rFonts w:ascii="Arial" w:hAnsi="Arial" w:cs="Arial"/>
                <w:sz w:val="18"/>
                <w:szCs w:val="18"/>
              </w:rPr>
              <w:t xml:space="preserve">The application was advertised on </w:t>
            </w:r>
            <w:r w:rsidR="002733E8">
              <w:rPr>
                <w:rFonts w:ascii="Arial" w:hAnsi="Arial" w:cs="Arial"/>
                <w:sz w:val="18"/>
                <w:szCs w:val="18"/>
              </w:rPr>
              <w:t xml:space="preserve">9 May </w:t>
            </w:r>
            <w:r w:rsidRPr="00932E70">
              <w:rPr>
                <w:rFonts w:ascii="Arial" w:hAnsi="Arial" w:cs="Arial"/>
                <w:sz w:val="18"/>
                <w:szCs w:val="18"/>
              </w:rPr>
              <w:t>201</w:t>
            </w:r>
            <w:r w:rsidR="002733E8">
              <w:rPr>
                <w:rFonts w:ascii="Arial" w:hAnsi="Arial" w:cs="Arial"/>
                <w:sz w:val="18"/>
                <w:szCs w:val="18"/>
              </w:rPr>
              <w:t>6</w:t>
            </w:r>
            <w:r w:rsidRPr="00932E70">
              <w:rPr>
                <w:rFonts w:ascii="Arial" w:hAnsi="Arial" w:cs="Arial"/>
                <w:sz w:val="18"/>
                <w:szCs w:val="18"/>
              </w:rPr>
              <w:t xml:space="preserve"> by the Department of Mines</w:t>
            </w:r>
            <w:r w:rsidR="002733E8">
              <w:rPr>
                <w:rFonts w:ascii="Arial" w:hAnsi="Arial" w:cs="Arial"/>
                <w:sz w:val="18"/>
                <w:szCs w:val="18"/>
              </w:rPr>
              <w:t xml:space="preserve"> and Petroleum (now </w:t>
            </w:r>
            <w:r w:rsidR="002733E8" w:rsidRPr="002733E8">
              <w:rPr>
                <w:rFonts w:ascii="Arial" w:hAnsi="Arial" w:cs="Arial"/>
                <w:sz w:val="18"/>
                <w:szCs w:val="18"/>
              </w:rPr>
              <w:t>D</w:t>
            </w:r>
            <w:r w:rsidR="002733E8">
              <w:rPr>
                <w:rFonts w:ascii="Arial" w:hAnsi="Arial" w:cs="Arial"/>
                <w:sz w:val="18"/>
                <w:szCs w:val="18"/>
              </w:rPr>
              <w:t>epartment of Mines</w:t>
            </w:r>
            <w:r w:rsidRPr="00932E70">
              <w:rPr>
                <w:rFonts w:ascii="Arial" w:hAnsi="Arial" w:cs="Arial"/>
                <w:sz w:val="18"/>
                <w:szCs w:val="18"/>
              </w:rPr>
              <w:t>, Industry Regulation and Safety</w:t>
            </w:r>
            <w:r w:rsidR="002733E8">
              <w:rPr>
                <w:rFonts w:ascii="Arial" w:hAnsi="Arial" w:cs="Arial"/>
                <w:sz w:val="18"/>
                <w:szCs w:val="18"/>
              </w:rPr>
              <w:t>)</w:t>
            </w:r>
            <w:r w:rsidRPr="00932E70">
              <w:rPr>
                <w:rFonts w:ascii="Arial" w:hAnsi="Arial" w:cs="Arial"/>
                <w:sz w:val="18"/>
                <w:szCs w:val="18"/>
              </w:rPr>
              <w:t xml:space="preserve"> inviting submissions from the public.  </w:t>
            </w:r>
            <w:r w:rsidR="002733E8">
              <w:rPr>
                <w:rFonts w:ascii="Arial" w:hAnsi="Arial" w:cs="Arial"/>
                <w:sz w:val="18"/>
                <w:szCs w:val="18"/>
              </w:rPr>
              <w:t xml:space="preserve">The application was readvertised on the 19 September 2016 due to a change in the permit boundary being applied for.  </w:t>
            </w:r>
            <w:r w:rsidRPr="00932E70">
              <w:rPr>
                <w:rFonts w:ascii="Arial" w:hAnsi="Arial" w:cs="Arial"/>
                <w:sz w:val="18"/>
                <w:szCs w:val="18"/>
              </w:rPr>
              <w:t>No submissions were received in relation to this application.</w:t>
            </w:r>
          </w:p>
        </w:tc>
      </w:tr>
      <w:tr w:rsidR="00C16219" w14:paraId="71FBEB2D" w14:textId="77777777" w:rsidTr="00342C3B">
        <w:tc>
          <w:tcPr>
            <w:tcW w:w="1242" w:type="dxa"/>
          </w:tcPr>
          <w:p w14:paraId="26BDDD06" w14:textId="77777777" w:rsidR="00C16219" w:rsidRDefault="00C16219">
            <w:pPr>
              <w:pStyle w:val="table"/>
              <w:keepLines/>
              <w:tabs>
                <w:tab w:val="clear" w:pos="426"/>
                <w:tab w:val="left" w:pos="2552"/>
              </w:tabs>
              <w:rPr>
                <w:b/>
                <w:sz w:val="16"/>
              </w:rPr>
            </w:pPr>
          </w:p>
        </w:tc>
        <w:tc>
          <w:tcPr>
            <w:tcW w:w="9072" w:type="dxa"/>
          </w:tcPr>
          <w:p w14:paraId="5CD4FD07" w14:textId="77777777" w:rsidR="00C16219" w:rsidRPr="008668F4" w:rsidRDefault="00C16219" w:rsidP="0010092D">
            <w:pPr>
              <w:pStyle w:val="table"/>
              <w:keepLines/>
              <w:tabs>
                <w:tab w:val="clear" w:pos="426"/>
                <w:tab w:val="left" w:pos="2552"/>
              </w:tabs>
            </w:pPr>
          </w:p>
        </w:tc>
      </w:tr>
      <w:tr w:rsidR="00C16219" w14:paraId="177DF39D" w14:textId="77777777" w:rsidTr="00342C3B">
        <w:tc>
          <w:tcPr>
            <w:tcW w:w="1242" w:type="dxa"/>
          </w:tcPr>
          <w:p w14:paraId="687A244B" w14:textId="77777777" w:rsidR="00C16219" w:rsidRDefault="00C16219">
            <w:pPr>
              <w:pStyle w:val="table"/>
              <w:keepLines/>
              <w:tabs>
                <w:tab w:val="clear" w:pos="426"/>
                <w:tab w:val="left" w:pos="2552"/>
              </w:tabs>
              <w:rPr>
                <w:b/>
                <w:sz w:val="16"/>
              </w:rPr>
            </w:pPr>
            <w:r>
              <w:rPr>
                <w:b/>
                <w:sz w:val="16"/>
              </w:rPr>
              <w:t>Methodology</w:t>
            </w:r>
          </w:p>
        </w:tc>
        <w:tc>
          <w:tcPr>
            <w:tcW w:w="9072" w:type="dxa"/>
          </w:tcPr>
          <w:p w14:paraId="3575CE7B" w14:textId="77777777" w:rsidR="00C16219" w:rsidRDefault="00B4045A" w:rsidP="0010092D">
            <w:pPr>
              <w:pStyle w:val="table"/>
              <w:keepLines/>
              <w:tabs>
                <w:tab w:val="clear" w:pos="426"/>
                <w:tab w:val="left" w:pos="2552"/>
              </w:tabs>
            </w:pPr>
            <w:r>
              <w:t>Department of Planning, Lands and Heritage (2017)</w:t>
            </w:r>
          </w:p>
          <w:p w14:paraId="3E85FE2E" w14:textId="77777777" w:rsidR="00B4045A" w:rsidRDefault="00B4045A" w:rsidP="0010092D">
            <w:pPr>
              <w:pStyle w:val="table"/>
              <w:keepLines/>
              <w:tabs>
                <w:tab w:val="clear" w:pos="426"/>
                <w:tab w:val="left" w:pos="2552"/>
              </w:tabs>
            </w:pPr>
          </w:p>
          <w:p w14:paraId="42325EE8" w14:textId="77777777" w:rsidR="00B4045A" w:rsidRDefault="00B4045A" w:rsidP="0010092D">
            <w:pPr>
              <w:pStyle w:val="table"/>
              <w:keepLines/>
              <w:tabs>
                <w:tab w:val="clear" w:pos="426"/>
                <w:tab w:val="left" w:pos="2552"/>
              </w:tabs>
            </w:pPr>
            <w:r>
              <w:t>GIS Database:</w:t>
            </w:r>
          </w:p>
          <w:p w14:paraId="30CF3055" w14:textId="24DDF00A" w:rsidR="00B4045A" w:rsidRPr="007A4721" w:rsidRDefault="00B4045A" w:rsidP="0010092D">
            <w:pPr>
              <w:pStyle w:val="table"/>
              <w:keepLines/>
              <w:tabs>
                <w:tab w:val="clear" w:pos="426"/>
                <w:tab w:val="left" w:pos="2552"/>
              </w:tabs>
            </w:pPr>
            <w:r>
              <w:t>- Imagery</w:t>
            </w:r>
          </w:p>
        </w:tc>
      </w:tr>
    </w:tbl>
    <w:p w14:paraId="55F7937E" w14:textId="77777777" w:rsidR="00D12AB0" w:rsidRDefault="00D12AB0">
      <w:pPr>
        <w:pStyle w:val="Heading1"/>
      </w:pPr>
      <w:r>
        <w:t>References</w:t>
      </w:r>
    </w:p>
    <w:tbl>
      <w:tblPr>
        <w:tblW w:w="0" w:type="auto"/>
        <w:tblInd w:w="1" w:type="dxa"/>
        <w:tblLayout w:type="fixed"/>
        <w:tblCellMar>
          <w:left w:w="98" w:type="dxa"/>
          <w:right w:w="98" w:type="dxa"/>
        </w:tblCellMar>
        <w:tblLook w:val="0000" w:firstRow="0" w:lastRow="0" w:firstColumn="0" w:lastColumn="0" w:noHBand="0" w:noVBand="0"/>
      </w:tblPr>
      <w:tblGrid>
        <w:gridCol w:w="10303"/>
      </w:tblGrid>
      <w:tr w:rsidR="00D12AB0" w14:paraId="6083C8D3" w14:textId="77777777">
        <w:tc>
          <w:tcPr>
            <w:tcW w:w="10303" w:type="dxa"/>
            <w:shd w:val="clear" w:color="auto" w:fill="FFFFFF"/>
          </w:tcPr>
          <w:p w14:paraId="09CF8B45" w14:textId="77777777" w:rsidR="00B4045A" w:rsidRPr="00751A4D" w:rsidRDefault="00B4045A" w:rsidP="00B4045A">
            <w:pPr>
              <w:spacing w:after="20"/>
              <w:ind w:left="850" w:hanging="850"/>
              <w:rPr>
                <w:rFonts w:ascii="Arial" w:hAnsi="Arial"/>
                <w:sz w:val="18"/>
              </w:rPr>
            </w:pPr>
            <w:r>
              <w:rPr>
                <w:rFonts w:ascii="Arial" w:hAnsi="Arial"/>
                <w:sz w:val="18"/>
                <w:szCs w:val="18"/>
              </w:rPr>
              <w:t xml:space="preserve">Department of Parks and Wildlife (2017) </w:t>
            </w:r>
            <w:r w:rsidRPr="00AF33CF">
              <w:rPr>
                <w:rFonts w:ascii="Arial" w:hAnsi="Arial"/>
                <w:sz w:val="18"/>
              </w:rPr>
              <w:t>NatureMap, Department of Parks and Wildlife</w:t>
            </w:r>
            <w:r>
              <w:rPr>
                <w:rFonts w:ascii="Arial" w:hAnsi="Arial"/>
                <w:sz w:val="18"/>
              </w:rPr>
              <w:t xml:space="preserve"> (now Department of Biodiversity Conservation and Attractions)</w:t>
            </w:r>
            <w:r w:rsidRPr="00AF33CF">
              <w:rPr>
                <w:rFonts w:ascii="Arial" w:hAnsi="Arial"/>
                <w:sz w:val="18"/>
              </w:rPr>
              <w:t xml:space="preserve"> &lt;http://naturem</w:t>
            </w:r>
            <w:r>
              <w:rPr>
                <w:rFonts w:ascii="Arial" w:hAnsi="Arial"/>
                <w:sz w:val="18"/>
              </w:rPr>
              <w:t>ap.dpaw</w:t>
            </w:r>
            <w:r w:rsidRPr="00AF33CF">
              <w:rPr>
                <w:rFonts w:ascii="Arial" w:hAnsi="Arial"/>
                <w:sz w:val="18"/>
              </w:rPr>
              <w:t xml:space="preserve">.wa.gov.au&gt; Accessed </w:t>
            </w:r>
            <w:r>
              <w:rPr>
                <w:rFonts w:ascii="Arial" w:hAnsi="Arial"/>
                <w:sz w:val="18"/>
              </w:rPr>
              <w:t>26 September</w:t>
            </w:r>
            <w:r w:rsidRPr="00AF33CF">
              <w:rPr>
                <w:rFonts w:ascii="Arial" w:hAnsi="Arial"/>
                <w:sz w:val="18"/>
              </w:rPr>
              <w:t xml:space="preserve"> 2017.</w:t>
            </w:r>
          </w:p>
          <w:p w14:paraId="7A1E7D7A" w14:textId="77777777" w:rsidR="00B4045A" w:rsidRPr="00E61688" w:rsidRDefault="00B4045A" w:rsidP="00B4045A">
            <w:pPr>
              <w:spacing w:after="20"/>
              <w:ind w:left="850" w:hanging="850"/>
              <w:rPr>
                <w:rFonts w:ascii="Arial" w:hAnsi="Arial"/>
                <w:sz w:val="18"/>
              </w:rPr>
            </w:pPr>
            <w:r w:rsidRPr="00E61688">
              <w:rPr>
                <w:rFonts w:ascii="Arial" w:hAnsi="Arial"/>
                <w:sz w:val="18"/>
                <w:szCs w:val="18"/>
              </w:rPr>
              <w:t xml:space="preserve">Department of Planning, Lands and Heritage (2017) </w:t>
            </w:r>
            <w:r w:rsidRPr="00E61688">
              <w:rPr>
                <w:rFonts w:ascii="Arial" w:hAnsi="Arial" w:cs="Arial"/>
                <w:sz w:val="18"/>
                <w:szCs w:val="18"/>
              </w:rPr>
              <w:t xml:space="preserve">Aboriginal Heritage Enquiry System. Department of Planning, Lands and Heritage. </w:t>
            </w:r>
            <w:hyperlink r:id="rId12" w:history="1">
              <w:r w:rsidRPr="00E61688">
                <w:rPr>
                  <w:rStyle w:val="Hyperlink"/>
                  <w:rFonts w:ascii="Arial" w:hAnsi="Arial" w:cs="Arial"/>
                  <w:color w:val="auto"/>
                  <w:sz w:val="18"/>
                  <w:szCs w:val="18"/>
                </w:rPr>
                <w:t>http://maps.daa.wa.gov.au/AHIS/</w:t>
              </w:r>
            </w:hyperlink>
            <w:r w:rsidRPr="00E61688">
              <w:rPr>
                <w:rFonts w:ascii="Arial" w:hAnsi="Arial" w:cs="Arial"/>
                <w:sz w:val="18"/>
                <w:szCs w:val="18"/>
              </w:rPr>
              <w:t xml:space="preserve">  </w:t>
            </w:r>
            <w:r>
              <w:rPr>
                <w:rStyle w:val="Hyperlink"/>
                <w:rFonts w:ascii="Arial" w:hAnsi="Arial" w:cs="Arial"/>
                <w:color w:val="auto"/>
                <w:sz w:val="18"/>
                <w:szCs w:val="18"/>
                <w:u w:val="none"/>
              </w:rPr>
              <w:t>(Accessed 26</w:t>
            </w:r>
            <w:r w:rsidRPr="00E61688">
              <w:rPr>
                <w:rStyle w:val="Hyperlink"/>
                <w:rFonts w:ascii="Arial" w:hAnsi="Arial" w:cs="Arial"/>
                <w:color w:val="auto"/>
                <w:sz w:val="18"/>
                <w:szCs w:val="18"/>
                <w:u w:val="none"/>
              </w:rPr>
              <w:t xml:space="preserve"> </w:t>
            </w:r>
            <w:r>
              <w:rPr>
                <w:rStyle w:val="Hyperlink"/>
                <w:rFonts w:ascii="Arial" w:hAnsi="Arial" w:cs="Arial"/>
                <w:color w:val="auto"/>
                <w:sz w:val="18"/>
                <w:szCs w:val="18"/>
                <w:u w:val="none"/>
              </w:rPr>
              <w:t>September</w:t>
            </w:r>
            <w:r w:rsidRPr="00E61688">
              <w:rPr>
                <w:rStyle w:val="Hyperlink"/>
                <w:rFonts w:ascii="Arial" w:hAnsi="Arial" w:cs="Arial"/>
                <w:color w:val="auto"/>
                <w:sz w:val="18"/>
                <w:szCs w:val="18"/>
                <w:u w:val="none"/>
              </w:rPr>
              <w:t xml:space="preserve"> 2017)</w:t>
            </w:r>
            <w:r w:rsidRPr="00E61688">
              <w:rPr>
                <w:rFonts w:ascii="Arial" w:hAnsi="Arial"/>
                <w:sz w:val="18"/>
              </w:rPr>
              <w:t xml:space="preserve">. </w:t>
            </w:r>
          </w:p>
          <w:p w14:paraId="2FDBF8C7" w14:textId="77777777" w:rsidR="00B4045A" w:rsidRPr="00E61688" w:rsidRDefault="00B4045A" w:rsidP="00B4045A">
            <w:pPr>
              <w:spacing w:after="20"/>
              <w:ind w:left="850" w:hanging="850"/>
              <w:rPr>
                <w:rFonts w:ascii="Arial" w:hAnsi="Arial"/>
                <w:sz w:val="18"/>
              </w:rPr>
            </w:pPr>
            <w:r w:rsidRPr="00E61688">
              <w:rPr>
                <w:rFonts w:ascii="Arial" w:hAnsi="Arial"/>
                <w:sz w:val="18"/>
              </w:rPr>
              <w:t xml:space="preserve">Keighery, B.J. (1994) Bushland Plant Survey: A Guide to Plant Community Survey for the Community. Wildflower Society of WA (Inc). Nedlands, Western Australia. </w:t>
            </w:r>
          </w:p>
          <w:p w14:paraId="72CD1E7D" w14:textId="66827CE8" w:rsidR="00B4045A" w:rsidRPr="00E61688" w:rsidRDefault="00B4045A" w:rsidP="00B4045A">
            <w:pPr>
              <w:ind w:left="851" w:hanging="851"/>
              <w:rPr>
                <w:rFonts w:ascii="Arial" w:hAnsi="Arial"/>
                <w:sz w:val="18"/>
              </w:rPr>
            </w:pPr>
            <w:r w:rsidRPr="00E61688">
              <w:rPr>
                <w:rFonts w:ascii="Arial" w:hAnsi="Arial"/>
                <w:sz w:val="18"/>
              </w:rPr>
              <w:t>Van Vreeswyk, A.M.E.; Payne, A.L.; Leighton, K.A.; Hennig, P. (2004) An inventory and condition survey of the Pilbara Region, Western Australia, Technical Bulletin No. 92  Department of Agriculture Western Australia, South Perth.</w:t>
            </w:r>
          </w:p>
          <w:p w14:paraId="552AA834" w14:textId="3E0918F6" w:rsidR="00DC6778" w:rsidRDefault="00B4045A" w:rsidP="00310264">
            <w:pPr>
              <w:spacing w:after="20"/>
              <w:ind w:left="850" w:hanging="850"/>
              <w:rPr>
                <w:rFonts w:ascii="Arial" w:hAnsi="Arial"/>
                <w:sz w:val="18"/>
              </w:rPr>
            </w:pPr>
            <w:r w:rsidRPr="00E61688">
              <w:rPr>
                <w:rFonts w:ascii="Arial" w:hAnsi="Arial"/>
                <w:sz w:val="18"/>
              </w:rPr>
              <w:t>Western Australian Herbarium (2017) FloraBase - The Western Australian Flora. Department of Biodiversity Conservation and Attractions. http://florabase.dpaw.wa.gov.au/ (Accessed 2</w:t>
            </w:r>
            <w:r>
              <w:rPr>
                <w:rFonts w:ascii="Arial" w:hAnsi="Arial"/>
                <w:sz w:val="18"/>
              </w:rPr>
              <w:t>6</w:t>
            </w:r>
            <w:r w:rsidRPr="00E61688">
              <w:rPr>
                <w:rFonts w:ascii="Arial" w:hAnsi="Arial"/>
                <w:sz w:val="18"/>
              </w:rPr>
              <w:t xml:space="preserve"> </w:t>
            </w:r>
            <w:r>
              <w:rPr>
                <w:rFonts w:ascii="Arial" w:hAnsi="Arial"/>
                <w:sz w:val="18"/>
              </w:rPr>
              <w:t>September</w:t>
            </w:r>
            <w:r w:rsidRPr="00E61688">
              <w:rPr>
                <w:rFonts w:ascii="Arial" w:hAnsi="Arial"/>
                <w:sz w:val="18"/>
              </w:rPr>
              <w:t xml:space="preserve"> 2017).</w:t>
            </w:r>
          </w:p>
        </w:tc>
      </w:tr>
    </w:tbl>
    <w:p w14:paraId="3ABC431C" w14:textId="77777777" w:rsidR="00D12AB0" w:rsidRDefault="00D12AB0">
      <w:pPr>
        <w:pStyle w:val="Footer"/>
        <w:keepLines/>
        <w:tabs>
          <w:tab w:val="clear" w:pos="4153"/>
          <w:tab w:val="clear" w:pos="8306"/>
        </w:tabs>
        <w:spacing w:after="120"/>
        <w:rPr>
          <w:rFonts w:ascii="Arial" w:hAnsi="Arial"/>
          <w:sz w:val="4"/>
          <w:szCs w:val="4"/>
        </w:rPr>
      </w:pPr>
    </w:p>
    <w:p w14:paraId="636757B2" w14:textId="77777777" w:rsidR="00D12AB0" w:rsidRDefault="00D12AB0" w:rsidP="00C16219">
      <w:pPr>
        <w:pStyle w:val="Heading1"/>
      </w:pPr>
      <w:r>
        <w:t>Glossary</w:t>
      </w:r>
    </w:p>
    <w:p w14:paraId="0E9C2F4B" w14:textId="77777777" w:rsidR="00C16219" w:rsidRPr="00C16219" w:rsidRDefault="00C16219" w:rsidP="00C16219">
      <w:pPr>
        <w:rPr>
          <w:sz w:val="16"/>
          <w:szCs w:val="16"/>
        </w:rPr>
      </w:pPr>
    </w:p>
    <w:p w14:paraId="18CF0BBE" w14:textId="77777777" w:rsidR="008C08CA" w:rsidRDefault="00E73A9F" w:rsidP="008C08CA">
      <w:pPr>
        <w:spacing w:after="20"/>
        <w:ind w:left="141"/>
        <w:rPr>
          <w:rFonts w:ascii="Arial" w:hAnsi="Arial"/>
          <w:b/>
          <w:sz w:val="20"/>
          <w:u w:val="single"/>
        </w:rPr>
      </w:pPr>
      <w:r>
        <w:rPr>
          <w:rFonts w:ascii="Arial" w:hAnsi="Arial"/>
          <w:b/>
          <w:sz w:val="20"/>
        </w:rPr>
        <w:t xml:space="preserve">  </w:t>
      </w:r>
      <w:r w:rsidR="008C08CA">
        <w:rPr>
          <w:rFonts w:ascii="Arial" w:hAnsi="Arial"/>
          <w:b/>
          <w:sz w:val="20"/>
          <w:u w:val="single"/>
        </w:rPr>
        <w:t>Acronyms:</w:t>
      </w:r>
    </w:p>
    <w:p w14:paraId="5A02340A" w14:textId="77777777" w:rsidR="008C08CA" w:rsidRPr="00032B72" w:rsidRDefault="008C08CA" w:rsidP="008C08CA">
      <w:pPr>
        <w:spacing w:after="20"/>
        <w:ind w:left="141"/>
        <w:rPr>
          <w:rFonts w:ascii="Arial" w:hAnsi="Arial"/>
          <w:b/>
          <w:sz w:val="8"/>
          <w:szCs w:val="8"/>
        </w:rPr>
      </w:pPr>
    </w:p>
    <w:tbl>
      <w:tblPr>
        <w:tblW w:w="0" w:type="auto"/>
        <w:tblInd w:w="250" w:type="dxa"/>
        <w:tblLook w:val="01E0" w:firstRow="1" w:lastRow="1" w:firstColumn="1" w:lastColumn="1" w:noHBand="0" w:noVBand="0"/>
      </w:tblPr>
      <w:tblGrid>
        <w:gridCol w:w="1262"/>
        <w:gridCol w:w="8341"/>
      </w:tblGrid>
      <w:tr w:rsidR="008C08CA" w:rsidRPr="00D624A6" w14:paraId="1CAFCC38" w14:textId="77777777" w:rsidTr="000D48D8">
        <w:tc>
          <w:tcPr>
            <w:tcW w:w="1262" w:type="dxa"/>
          </w:tcPr>
          <w:p w14:paraId="2193506E" w14:textId="77777777" w:rsidR="008C08CA" w:rsidRPr="00032B72" w:rsidRDefault="008C08CA" w:rsidP="000D48D8">
            <w:pPr>
              <w:spacing w:after="20"/>
              <w:rPr>
                <w:rFonts w:ascii="Arial" w:hAnsi="Arial"/>
                <w:b/>
                <w:sz w:val="18"/>
                <w:szCs w:val="18"/>
              </w:rPr>
            </w:pPr>
            <w:r w:rsidRPr="00032B72">
              <w:rPr>
                <w:rFonts w:ascii="Arial" w:hAnsi="Arial" w:cs="Arial"/>
                <w:b/>
                <w:sz w:val="18"/>
                <w:szCs w:val="18"/>
              </w:rPr>
              <w:t>BoM</w:t>
            </w:r>
          </w:p>
        </w:tc>
        <w:tc>
          <w:tcPr>
            <w:tcW w:w="8341" w:type="dxa"/>
          </w:tcPr>
          <w:p w14:paraId="2B815BE9" w14:textId="77777777" w:rsidR="008C08CA" w:rsidRPr="00032B72" w:rsidRDefault="008C08CA" w:rsidP="000D48D8">
            <w:pPr>
              <w:spacing w:after="20"/>
              <w:rPr>
                <w:rFonts w:ascii="Arial" w:hAnsi="Arial"/>
                <w:b/>
                <w:sz w:val="18"/>
                <w:szCs w:val="18"/>
              </w:rPr>
            </w:pPr>
            <w:r w:rsidRPr="00032B72">
              <w:rPr>
                <w:rFonts w:ascii="Arial" w:hAnsi="Arial" w:cs="Arial"/>
                <w:sz w:val="18"/>
                <w:szCs w:val="18"/>
              </w:rPr>
              <w:t>Bureau of Meteorology,</w:t>
            </w:r>
            <w:r w:rsidRPr="00032B72">
              <w:rPr>
                <w:rFonts w:ascii="Arial" w:hAnsi="Arial" w:cs="Arial"/>
                <w:b/>
                <w:sz w:val="18"/>
                <w:szCs w:val="18"/>
              </w:rPr>
              <w:t xml:space="preserve"> </w:t>
            </w:r>
            <w:r w:rsidRPr="00032B72">
              <w:rPr>
                <w:rFonts w:ascii="Arial" w:hAnsi="Arial" w:cs="Arial"/>
                <w:sz w:val="18"/>
                <w:szCs w:val="18"/>
              </w:rPr>
              <w:t>Australian Government</w:t>
            </w:r>
          </w:p>
        </w:tc>
      </w:tr>
      <w:tr w:rsidR="008C08CA" w:rsidRPr="00D624A6" w14:paraId="221ED95B" w14:textId="77777777" w:rsidTr="000D48D8">
        <w:tc>
          <w:tcPr>
            <w:tcW w:w="1262" w:type="dxa"/>
          </w:tcPr>
          <w:p w14:paraId="1F3A3A44" w14:textId="77777777" w:rsidR="008C08CA" w:rsidRPr="00032B72" w:rsidRDefault="008C08CA" w:rsidP="000D48D8">
            <w:pPr>
              <w:spacing w:after="20"/>
              <w:rPr>
                <w:rFonts w:ascii="Arial" w:hAnsi="Arial" w:cs="Arial"/>
                <w:b/>
                <w:sz w:val="18"/>
                <w:szCs w:val="18"/>
              </w:rPr>
            </w:pPr>
            <w:r w:rsidRPr="00032B72">
              <w:rPr>
                <w:rFonts w:ascii="Arial" w:hAnsi="Arial" w:cs="Arial"/>
                <w:b/>
                <w:sz w:val="18"/>
                <w:szCs w:val="18"/>
              </w:rPr>
              <w:t>DAA</w:t>
            </w:r>
          </w:p>
        </w:tc>
        <w:tc>
          <w:tcPr>
            <w:tcW w:w="8341" w:type="dxa"/>
          </w:tcPr>
          <w:p w14:paraId="17DA05D7" w14:textId="77777777" w:rsidR="008C08CA" w:rsidRPr="00032B72" w:rsidRDefault="008C08CA" w:rsidP="000D48D8">
            <w:pPr>
              <w:tabs>
                <w:tab w:val="left" w:pos="1276"/>
              </w:tabs>
              <w:jc w:val="both"/>
              <w:rPr>
                <w:rFonts w:ascii="Arial" w:hAnsi="Arial" w:cs="Arial"/>
                <w:sz w:val="18"/>
                <w:szCs w:val="18"/>
              </w:rPr>
            </w:pPr>
            <w:r w:rsidRPr="00032B72">
              <w:rPr>
                <w:rFonts w:ascii="Arial" w:hAnsi="Arial" w:cs="Arial"/>
                <w:sz w:val="18"/>
                <w:szCs w:val="18"/>
              </w:rPr>
              <w:t>Department of Aboriginal Affairs, Western Australia</w:t>
            </w:r>
          </w:p>
        </w:tc>
      </w:tr>
      <w:tr w:rsidR="008C08CA" w:rsidRPr="00D624A6" w14:paraId="6162A05F" w14:textId="77777777" w:rsidTr="000D48D8">
        <w:tc>
          <w:tcPr>
            <w:tcW w:w="1262" w:type="dxa"/>
          </w:tcPr>
          <w:p w14:paraId="14854025" w14:textId="77777777" w:rsidR="008C08CA" w:rsidRPr="00032B72" w:rsidRDefault="008C08CA" w:rsidP="000D48D8">
            <w:pPr>
              <w:spacing w:after="20"/>
              <w:rPr>
                <w:rFonts w:ascii="Arial" w:hAnsi="Arial"/>
                <w:b/>
                <w:sz w:val="18"/>
                <w:szCs w:val="18"/>
              </w:rPr>
            </w:pPr>
            <w:r w:rsidRPr="00032B72">
              <w:rPr>
                <w:rFonts w:ascii="Arial" w:hAnsi="Arial" w:cs="Arial"/>
                <w:b/>
                <w:sz w:val="18"/>
                <w:szCs w:val="18"/>
              </w:rPr>
              <w:t>DAFWA</w:t>
            </w:r>
          </w:p>
        </w:tc>
        <w:tc>
          <w:tcPr>
            <w:tcW w:w="8341" w:type="dxa"/>
          </w:tcPr>
          <w:p w14:paraId="56FA74E0" w14:textId="77777777" w:rsidR="008C08CA" w:rsidRPr="00032B72" w:rsidRDefault="008C08CA" w:rsidP="000D48D8">
            <w:pPr>
              <w:spacing w:after="20"/>
              <w:rPr>
                <w:rFonts w:ascii="Arial" w:hAnsi="Arial"/>
                <w:b/>
                <w:sz w:val="18"/>
                <w:szCs w:val="18"/>
              </w:rPr>
            </w:pPr>
            <w:r w:rsidRPr="00032B72">
              <w:rPr>
                <w:rFonts w:ascii="Arial" w:hAnsi="Arial" w:cs="Arial"/>
                <w:sz w:val="18"/>
                <w:szCs w:val="18"/>
              </w:rPr>
              <w:t>Department of Agriculture and Food, Western Australia</w:t>
            </w:r>
          </w:p>
        </w:tc>
      </w:tr>
      <w:tr w:rsidR="008C08CA" w:rsidRPr="00D624A6" w14:paraId="4E95BE1B" w14:textId="77777777" w:rsidTr="000D48D8">
        <w:tc>
          <w:tcPr>
            <w:tcW w:w="1262" w:type="dxa"/>
          </w:tcPr>
          <w:p w14:paraId="1FAF450A" w14:textId="77777777" w:rsidR="008C08CA" w:rsidRPr="00032B72" w:rsidRDefault="008C08CA" w:rsidP="000D48D8">
            <w:pPr>
              <w:spacing w:after="20"/>
              <w:rPr>
                <w:rFonts w:ascii="Arial" w:hAnsi="Arial" w:cs="Arial"/>
                <w:b/>
                <w:sz w:val="18"/>
                <w:szCs w:val="18"/>
              </w:rPr>
            </w:pPr>
            <w:r w:rsidRPr="00032B72">
              <w:rPr>
                <w:rFonts w:ascii="Arial" w:hAnsi="Arial" w:cs="Arial"/>
                <w:b/>
                <w:sz w:val="18"/>
                <w:szCs w:val="18"/>
              </w:rPr>
              <w:t>DEC</w:t>
            </w:r>
          </w:p>
        </w:tc>
        <w:tc>
          <w:tcPr>
            <w:tcW w:w="8341" w:type="dxa"/>
          </w:tcPr>
          <w:p w14:paraId="21F85305" w14:textId="77777777" w:rsidR="008C08CA" w:rsidRPr="00032B72" w:rsidRDefault="008C08CA" w:rsidP="000D48D8">
            <w:pPr>
              <w:spacing w:after="20"/>
              <w:rPr>
                <w:rFonts w:ascii="Arial" w:hAnsi="Arial" w:cs="Arial"/>
                <w:sz w:val="18"/>
                <w:szCs w:val="18"/>
              </w:rPr>
            </w:pPr>
            <w:r w:rsidRPr="00032B72">
              <w:rPr>
                <w:rFonts w:ascii="Arial" w:hAnsi="Arial" w:cs="Arial"/>
                <w:sz w:val="18"/>
                <w:szCs w:val="18"/>
              </w:rPr>
              <w:t>Department of Environment and Conservation, Western Australia  (now DPaW and DER)</w:t>
            </w:r>
          </w:p>
        </w:tc>
      </w:tr>
      <w:tr w:rsidR="008C08CA" w:rsidRPr="00D624A6" w14:paraId="17F297FD" w14:textId="77777777" w:rsidTr="000D48D8">
        <w:tc>
          <w:tcPr>
            <w:tcW w:w="1262" w:type="dxa"/>
          </w:tcPr>
          <w:p w14:paraId="61AB0319" w14:textId="77777777" w:rsidR="008C08CA" w:rsidRPr="00032B72" w:rsidRDefault="008C08CA" w:rsidP="000D48D8">
            <w:pPr>
              <w:spacing w:after="20"/>
              <w:rPr>
                <w:rFonts w:ascii="Arial" w:hAnsi="Arial" w:cs="Arial"/>
                <w:b/>
                <w:sz w:val="18"/>
                <w:szCs w:val="18"/>
              </w:rPr>
            </w:pPr>
            <w:r>
              <w:rPr>
                <w:rFonts w:ascii="Arial" w:hAnsi="Arial" w:cs="Arial"/>
                <w:b/>
                <w:sz w:val="18"/>
                <w:szCs w:val="18"/>
              </w:rPr>
              <w:t>DEE</w:t>
            </w:r>
          </w:p>
        </w:tc>
        <w:tc>
          <w:tcPr>
            <w:tcW w:w="8341" w:type="dxa"/>
          </w:tcPr>
          <w:p w14:paraId="78A2C87F" w14:textId="77777777" w:rsidR="008C08CA" w:rsidRPr="00032B72" w:rsidRDefault="008C08CA" w:rsidP="000D48D8">
            <w:pPr>
              <w:spacing w:after="20"/>
              <w:rPr>
                <w:rFonts w:ascii="Arial" w:hAnsi="Arial" w:cs="Arial"/>
                <w:sz w:val="18"/>
                <w:szCs w:val="18"/>
              </w:rPr>
            </w:pPr>
            <w:r>
              <w:rPr>
                <w:rFonts w:ascii="Arial" w:hAnsi="Arial" w:cs="Arial"/>
                <w:sz w:val="18"/>
                <w:szCs w:val="18"/>
              </w:rPr>
              <w:t>Department of the Environment and Energy, Australian Government</w:t>
            </w:r>
          </w:p>
        </w:tc>
      </w:tr>
      <w:tr w:rsidR="008C08CA" w:rsidRPr="00D624A6" w14:paraId="000EA730" w14:textId="77777777" w:rsidTr="000D48D8">
        <w:tc>
          <w:tcPr>
            <w:tcW w:w="1262" w:type="dxa"/>
          </w:tcPr>
          <w:p w14:paraId="50BD9575" w14:textId="77777777" w:rsidR="008C08CA" w:rsidRPr="00032B72" w:rsidRDefault="008C08CA" w:rsidP="000D48D8">
            <w:pPr>
              <w:spacing w:after="20"/>
              <w:rPr>
                <w:rFonts w:ascii="Arial" w:hAnsi="Arial" w:cs="Arial"/>
                <w:b/>
                <w:sz w:val="18"/>
                <w:szCs w:val="18"/>
              </w:rPr>
            </w:pPr>
            <w:r w:rsidRPr="00032B72">
              <w:rPr>
                <w:rFonts w:ascii="Arial" w:hAnsi="Arial" w:cs="Arial"/>
                <w:b/>
                <w:sz w:val="18"/>
                <w:szCs w:val="18"/>
              </w:rPr>
              <w:t>DER</w:t>
            </w:r>
          </w:p>
        </w:tc>
        <w:tc>
          <w:tcPr>
            <w:tcW w:w="8341" w:type="dxa"/>
          </w:tcPr>
          <w:p w14:paraId="141B8D76" w14:textId="77777777" w:rsidR="008C08CA" w:rsidRPr="00032B72" w:rsidRDefault="008C08CA" w:rsidP="000D48D8">
            <w:pPr>
              <w:tabs>
                <w:tab w:val="left" w:pos="1276"/>
              </w:tabs>
              <w:jc w:val="both"/>
              <w:rPr>
                <w:rFonts w:ascii="Arial" w:hAnsi="Arial" w:cs="Arial"/>
                <w:sz w:val="18"/>
                <w:szCs w:val="18"/>
              </w:rPr>
            </w:pPr>
            <w:r w:rsidRPr="00032B72">
              <w:rPr>
                <w:rFonts w:ascii="Arial" w:hAnsi="Arial" w:cs="Arial"/>
                <w:sz w:val="18"/>
                <w:szCs w:val="18"/>
              </w:rPr>
              <w:t>Department of Environment Regulation, Western Australia</w:t>
            </w:r>
          </w:p>
        </w:tc>
      </w:tr>
      <w:tr w:rsidR="008C08CA" w:rsidRPr="00D624A6" w14:paraId="727491FD" w14:textId="77777777" w:rsidTr="000D48D8">
        <w:tc>
          <w:tcPr>
            <w:tcW w:w="1262" w:type="dxa"/>
          </w:tcPr>
          <w:p w14:paraId="4D307C35" w14:textId="77777777" w:rsidR="008C08CA" w:rsidRPr="00032B72" w:rsidRDefault="008C08CA" w:rsidP="000D48D8">
            <w:pPr>
              <w:spacing w:after="20"/>
              <w:rPr>
                <w:rFonts w:ascii="Arial" w:hAnsi="Arial" w:cs="Arial"/>
                <w:b/>
                <w:sz w:val="18"/>
                <w:szCs w:val="18"/>
              </w:rPr>
            </w:pPr>
            <w:r w:rsidRPr="00032B72">
              <w:rPr>
                <w:rFonts w:ascii="Arial" w:hAnsi="Arial" w:cs="Arial"/>
                <w:b/>
                <w:sz w:val="18"/>
                <w:szCs w:val="18"/>
              </w:rPr>
              <w:t>DMP</w:t>
            </w:r>
          </w:p>
        </w:tc>
        <w:tc>
          <w:tcPr>
            <w:tcW w:w="8341" w:type="dxa"/>
          </w:tcPr>
          <w:p w14:paraId="5819D7B1" w14:textId="77777777" w:rsidR="008C08CA" w:rsidRPr="00032B72" w:rsidRDefault="008C08CA" w:rsidP="000D48D8">
            <w:pPr>
              <w:spacing w:after="20"/>
              <w:rPr>
                <w:rFonts w:ascii="Arial" w:hAnsi="Arial" w:cs="Arial"/>
                <w:sz w:val="18"/>
                <w:szCs w:val="18"/>
              </w:rPr>
            </w:pPr>
            <w:r w:rsidRPr="00032B72">
              <w:rPr>
                <w:rFonts w:ascii="Arial" w:hAnsi="Arial" w:cs="Arial"/>
                <w:sz w:val="18"/>
                <w:szCs w:val="18"/>
              </w:rPr>
              <w:t>Department of Mines and Petroleum, Western Australia</w:t>
            </w:r>
          </w:p>
        </w:tc>
      </w:tr>
      <w:tr w:rsidR="008C08CA" w:rsidRPr="00D624A6" w14:paraId="2F423118" w14:textId="77777777" w:rsidTr="000D48D8">
        <w:tc>
          <w:tcPr>
            <w:tcW w:w="1262" w:type="dxa"/>
          </w:tcPr>
          <w:p w14:paraId="7D119E4D" w14:textId="77777777" w:rsidR="008C08CA" w:rsidRPr="00032B72" w:rsidRDefault="008C08CA" w:rsidP="000D48D8">
            <w:pPr>
              <w:spacing w:after="20"/>
              <w:rPr>
                <w:rFonts w:ascii="Arial" w:hAnsi="Arial" w:cs="Arial"/>
                <w:b/>
                <w:sz w:val="18"/>
                <w:szCs w:val="18"/>
              </w:rPr>
            </w:pPr>
            <w:r w:rsidRPr="00032B72">
              <w:rPr>
                <w:rFonts w:ascii="Arial" w:hAnsi="Arial" w:cs="Arial"/>
                <w:b/>
                <w:sz w:val="18"/>
                <w:szCs w:val="18"/>
              </w:rPr>
              <w:t>DRF</w:t>
            </w:r>
          </w:p>
        </w:tc>
        <w:tc>
          <w:tcPr>
            <w:tcW w:w="8341" w:type="dxa"/>
          </w:tcPr>
          <w:p w14:paraId="27F2F8DE" w14:textId="77777777" w:rsidR="008C08CA" w:rsidRPr="00032B72" w:rsidRDefault="008C08CA" w:rsidP="000D48D8">
            <w:pPr>
              <w:spacing w:after="20"/>
              <w:rPr>
                <w:rFonts w:ascii="Arial" w:hAnsi="Arial" w:cs="Arial"/>
                <w:sz w:val="18"/>
                <w:szCs w:val="18"/>
              </w:rPr>
            </w:pPr>
            <w:r w:rsidRPr="00032B72">
              <w:rPr>
                <w:rFonts w:ascii="Arial" w:hAnsi="Arial" w:cs="Arial"/>
                <w:sz w:val="18"/>
                <w:szCs w:val="18"/>
              </w:rPr>
              <w:t>Declared Rare Flora</w:t>
            </w:r>
          </w:p>
        </w:tc>
      </w:tr>
      <w:tr w:rsidR="008C08CA" w:rsidRPr="00D624A6" w14:paraId="549A6571" w14:textId="77777777" w:rsidTr="000D48D8">
        <w:tc>
          <w:tcPr>
            <w:tcW w:w="1262" w:type="dxa"/>
          </w:tcPr>
          <w:p w14:paraId="19623465" w14:textId="77777777" w:rsidR="008C08CA" w:rsidRPr="00032B72" w:rsidRDefault="008C08CA" w:rsidP="000D48D8">
            <w:pPr>
              <w:spacing w:after="20"/>
              <w:rPr>
                <w:rFonts w:ascii="Arial" w:hAnsi="Arial" w:cs="Arial"/>
                <w:b/>
                <w:sz w:val="18"/>
                <w:szCs w:val="18"/>
              </w:rPr>
            </w:pPr>
            <w:r w:rsidRPr="00032B72">
              <w:rPr>
                <w:rFonts w:ascii="Arial" w:hAnsi="Arial" w:cs="Arial"/>
                <w:b/>
                <w:sz w:val="18"/>
                <w:szCs w:val="18"/>
              </w:rPr>
              <w:t>DoE</w:t>
            </w:r>
          </w:p>
        </w:tc>
        <w:tc>
          <w:tcPr>
            <w:tcW w:w="8341" w:type="dxa"/>
          </w:tcPr>
          <w:p w14:paraId="6780D5E3" w14:textId="77777777" w:rsidR="008C08CA" w:rsidRPr="00032B72" w:rsidRDefault="008C08CA" w:rsidP="000D48D8">
            <w:pPr>
              <w:spacing w:after="20"/>
              <w:rPr>
                <w:rFonts w:ascii="Arial" w:hAnsi="Arial" w:cs="Arial"/>
                <w:sz w:val="18"/>
                <w:szCs w:val="18"/>
              </w:rPr>
            </w:pPr>
            <w:r w:rsidRPr="00032B72">
              <w:rPr>
                <w:rFonts w:ascii="Arial" w:hAnsi="Arial" w:cs="Arial"/>
                <w:sz w:val="18"/>
                <w:szCs w:val="18"/>
              </w:rPr>
              <w:t>Department of the Environment, Australian Government</w:t>
            </w:r>
            <w:r>
              <w:rPr>
                <w:rFonts w:ascii="Arial" w:hAnsi="Arial" w:cs="Arial"/>
                <w:sz w:val="18"/>
                <w:szCs w:val="18"/>
              </w:rPr>
              <w:t xml:space="preserve">  (now DEE)</w:t>
            </w:r>
          </w:p>
        </w:tc>
      </w:tr>
      <w:tr w:rsidR="008C08CA" w:rsidRPr="00D624A6" w14:paraId="62AADF54" w14:textId="77777777" w:rsidTr="000D48D8">
        <w:tc>
          <w:tcPr>
            <w:tcW w:w="1262" w:type="dxa"/>
          </w:tcPr>
          <w:p w14:paraId="4232832E" w14:textId="77777777" w:rsidR="008C08CA" w:rsidRPr="00032B72" w:rsidRDefault="008C08CA" w:rsidP="000D48D8">
            <w:pPr>
              <w:spacing w:after="20"/>
              <w:rPr>
                <w:rFonts w:ascii="Arial" w:hAnsi="Arial" w:cs="Arial"/>
                <w:b/>
                <w:sz w:val="18"/>
                <w:szCs w:val="18"/>
              </w:rPr>
            </w:pPr>
            <w:r w:rsidRPr="00032B72">
              <w:rPr>
                <w:rFonts w:ascii="Arial" w:hAnsi="Arial" w:cs="Arial"/>
                <w:b/>
                <w:sz w:val="18"/>
                <w:szCs w:val="18"/>
              </w:rPr>
              <w:t>DoW</w:t>
            </w:r>
          </w:p>
        </w:tc>
        <w:tc>
          <w:tcPr>
            <w:tcW w:w="8341" w:type="dxa"/>
          </w:tcPr>
          <w:p w14:paraId="26DF6177" w14:textId="77777777" w:rsidR="008C08CA" w:rsidRPr="00032B72" w:rsidRDefault="008C08CA" w:rsidP="000D48D8">
            <w:pPr>
              <w:spacing w:after="20"/>
              <w:rPr>
                <w:rFonts w:ascii="Arial" w:hAnsi="Arial" w:cs="Arial"/>
                <w:sz w:val="18"/>
                <w:szCs w:val="18"/>
              </w:rPr>
            </w:pPr>
            <w:r w:rsidRPr="00032B72">
              <w:rPr>
                <w:rFonts w:ascii="Arial" w:hAnsi="Arial" w:cs="Arial"/>
                <w:sz w:val="18"/>
                <w:szCs w:val="18"/>
              </w:rPr>
              <w:t>Department of Water, Western Australia</w:t>
            </w:r>
          </w:p>
        </w:tc>
      </w:tr>
      <w:tr w:rsidR="008C08CA" w:rsidRPr="00D624A6" w14:paraId="061AA57C" w14:textId="77777777" w:rsidTr="000D48D8">
        <w:tc>
          <w:tcPr>
            <w:tcW w:w="1262" w:type="dxa"/>
          </w:tcPr>
          <w:p w14:paraId="50469632" w14:textId="77777777" w:rsidR="008C08CA" w:rsidRPr="00032B72" w:rsidRDefault="008C08CA" w:rsidP="000D48D8">
            <w:pPr>
              <w:spacing w:after="20"/>
              <w:rPr>
                <w:rFonts w:ascii="Arial" w:hAnsi="Arial" w:cs="Arial"/>
                <w:b/>
                <w:sz w:val="18"/>
                <w:szCs w:val="18"/>
              </w:rPr>
            </w:pPr>
            <w:r w:rsidRPr="00032B72">
              <w:rPr>
                <w:rFonts w:ascii="Arial" w:hAnsi="Arial" w:cs="Arial"/>
                <w:b/>
                <w:sz w:val="18"/>
                <w:szCs w:val="18"/>
              </w:rPr>
              <w:t>DPaW</w:t>
            </w:r>
          </w:p>
        </w:tc>
        <w:tc>
          <w:tcPr>
            <w:tcW w:w="8341" w:type="dxa"/>
          </w:tcPr>
          <w:p w14:paraId="3EFCDF98" w14:textId="77777777" w:rsidR="008C08CA" w:rsidRPr="00032B72" w:rsidRDefault="008C08CA" w:rsidP="000D48D8">
            <w:pPr>
              <w:spacing w:after="20"/>
              <w:rPr>
                <w:rFonts w:ascii="Arial" w:hAnsi="Arial" w:cs="Arial"/>
                <w:sz w:val="18"/>
                <w:szCs w:val="18"/>
              </w:rPr>
            </w:pPr>
            <w:r w:rsidRPr="00032B72">
              <w:rPr>
                <w:rFonts w:ascii="Arial" w:hAnsi="Arial" w:cs="Arial"/>
                <w:sz w:val="18"/>
                <w:szCs w:val="18"/>
              </w:rPr>
              <w:t>Department of Parks and Wildlife, Western Australia</w:t>
            </w:r>
          </w:p>
        </w:tc>
      </w:tr>
      <w:tr w:rsidR="008C08CA" w:rsidRPr="00D624A6" w14:paraId="6FE51BBE" w14:textId="77777777" w:rsidTr="000D48D8">
        <w:tc>
          <w:tcPr>
            <w:tcW w:w="1262" w:type="dxa"/>
          </w:tcPr>
          <w:p w14:paraId="474B42AA" w14:textId="77777777" w:rsidR="008C08CA" w:rsidRPr="00032B72" w:rsidRDefault="008C08CA" w:rsidP="000D48D8">
            <w:pPr>
              <w:spacing w:after="20"/>
              <w:rPr>
                <w:rFonts w:ascii="Arial" w:hAnsi="Arial" w:cs="Arial"/>
                <w:b/>
                <w:sz w:val="18"/>
                <w:szCs w:val="18"/>
              </w:rPr>
            </w:pPr>
            <w:r w:rsidRPr="00032B72">
              <w:rPr>
                <w:rFonts w:ascii="Arial" w:hAnsi="Arial" w:cs="Arial"/>
                <w:b/>
                <w:sz w:val="18"/>
                <w:szCs w:val="18"/>
              </w:rPr>
              <w:t>DSEWPaC</w:t>
            </w:r>
          </w:p>
        </w:tc>
        <w:tc>
          <w:tcPr>
            <w:tcW w:w="8341" w:type="dxa"/>
          </w:tcPr>
          <w:p w14:paraId="2D494B93" w14:textId="77777777" w:rsidR="008C08CA" w:rsidRPr="00032B72" w:rsidRDefault="008C08CA" w:rsidP="000D48D8">
            <w:pPr>
              <w:spacing w:after="20"/>
              <w:rPr>
                <w:rFonts w:ascii="Arial" w:hAnsi="Arial" w:cs="Arial"/>
                <w:sz w:val="18"/>
                <w:szCs w:val="18"/>
              </w:rPr>
            </w:pPr>
            <w:r w:rsidRPr="00032B72">
              <w:rPr>
                <w:rFonts w:ascii="Arial" w:hAnsi="Arial" w:cs="Arial"/>
                <w:sz w:val="18"/>
                <w:szCs w:val="18"/>
              </w:rPr>
              <w:t>Department of Sustainability, Environment, Water, Population and Communities  (now D</w:t>
            </w:r>
            <w:r>
              <w:rPr>
                <w:rFonts w:ascii="Arial" w:hAnsi="Arial" w:cs="Arial"/>
                <w:sz w:val="18"/>
                <w:szCs w:val="18"/>
              </w:rPr>
              <w:t>E</w:t>
            </w:r>
            <w:r w:rsidRPr="00032B72">
              <w:rPr>
                <w:rFonts w:ascii="Arial" w:hAnsi="Arial" w:cs="Arial"/>
                <w:sz w:val="18"/>
                <w:szCs w:val="18"/>
              </w:rPr>
              <w:t>E)</w:t>
            </w:r>
          </w:p>
        </w:tc>
      </w:tr>
      <w:tr w:rsidR="008C08CA" w:rsidRPr="00D624A6" w14:paraId="3C144063" w14:textId="77777777" w:rsidTr="000D48D8">
        <w:tc>
          <w:tcPr>
            <w:tcW w:w="1262" w:type="dxa"/>
          </w:tcPr>
          <w:p w14:paraId="436643F4" w14:textId="77777777" w:rsidR="008C08CA" w:rsidRPr="00032B72" w:rsidRDefault="008C08CA" w:rsidP="000D48D8">
            <w:pPr>
              <w:spacing w:after="20"/>
              <w:rPr>
                <w:rFonts w:ascii="Arial" w:hAnsi="Arial" w:cs="Arial"/>
                <w:b/>
                <w:sz w:val="18"/>
                <w:szCs w:val="18"/>
              </w:rPr>
            </w:pPr>
            <w:r w:rsidRPr="00032B72">
              <w:rPr>
                <w:rFonts w:ascii="Arial" w:hAnsi="Arial" w:cs="Arial"/>
                <w:b/>
                <w:sz w:val="18"/>
                <w:szCs w:val="18"/>
              </w:rPr>
              <w:lastRenderedPageBreak/>
              <w:t>EPA</w:t>
            </w:r>
          </w:p>
        </w:tc>
        <w:tc>
          <w:tcPr>
            <w:tcW w:w="8341" w:type="dxa"/>
          </w:tcPr>
          <w:p w14:paraId="4549D243" w14:textId="77777777" w:rsidR="008C08CA" w:rsidRPr="00032B72" w:rsidRDefault="008C08CA" w:rsidP="000D48D8">
            <w:pPr>
              <w:spacing w:after="20"/>
              <w:rPr>
                <w:rFonts w:ascii="Arial" w:hAnsi="Arial" w:cs="Arial"/>
                <w:i/>
                <w:sz w:val="18"/>
                <w:szCs w:val="18"/>
              </w:rPr>
            </w:pPr>
            <w:r w:rsidRPr="00032B72">
              <w:rPr>
                <w:rFonts w:ascii="Arial" w:hAnsi="Arial" w:cs="Arial"/>
                <w:sz w:val="18"/>
                <w:szCs w:val="18"/>
              </w:rPr>
              <w:t>Environmental Protection Authority, Western Australia</w:t>
            </w:r>
          </w:p>
        </w:tc>
      </w:tr>
      <w:tr w:rsidR="008C08CA" w:rsidRPr="00D624A6" w14:paraId="200033C6" w14:textId="77777777" w:rsidTr="000D48D8">
        <w:tc>
          <w:tcPr>
            <w:tcW w:w="1262" w:type="dxa"/>
          </w:tcPr>
          <w:p w14:paraId="6FF6ECF4" w14:textId="77777777" w:rsidR="008C08CA" w:rsidRPr="00032B72" w:rsidRDefault="008C08CA" w:rsidP="000D48D8">
            <w:pPr>
              <w:spacing w:after="20"/>
              <w:rPr>
                <w:rFonts w:ascii="Arial" w:hAnsi="Arial"/>
                <w:b/>
                <w:sz w:val="18"/>
                <w:szCs w:val="18"/>
              </w:rPr>
            </w:pPr>
            <w:r w:rsidRPr="00032B72">
              <w:rPr>
                <w:rFonts w:ascii="Arial" w:hAnsi="Arial" w:cs="Arial"/>
                <w:b/>
                <w:sz w:val="18"/>
                <w:szCs w:val="18"/>
              </w:rPr>
              <w:t>EP Act</w:t>
            </w:r>
          </w:p>
        </w:tc>
        <w:tc>
          <w:tcPr>
            <w:tcW w:w="8341" w:type="dxa"/>
          </w:tcPr>
          <w:p w14:paraId="6EED486B" w14:textId="77777777" w:rsidR="008C08CA" w:rsidRPr="00032B72" w:rsidRDefault="008C08CA" w:rsidP="000D48D8">
            <w:pPr>
              <w:spacing w:after="20"/>
              <w:rPr>
                <w:rFonts w:ascii="Arial" w:hAnsi="Arial"/>
                <w:b/>
                <w:sz w:val="18"/>
                <w:szCs w:val="18"/>
              </w:rPr>
            </w:pPr>
            <w:r w:rsidRPr="00032B72">
              <w:rPr>
                <w:rFonts w:ascii="Arial" w:hAnsi="Arial" w:cs="Arial"/>
                <w:i/>
                <w:sz w:val="18"/>
                <w:szCs w:val="18"/>
              </w:rPr>
              <w:t>Environmental Protection Act 1986</w:t>
            </w:r>
            <w:r w:rsidRPr="00032B72">
              <w:rPr>
                <w:rFonts w:ascii="Arial" w:hAnsi="Arial" w:cs="Arial"/>
                <w:sz w:val="18"/>
                <w:szCs w:val="18"/>
              </w:rPr>
              <w:t>, Western Australia</w:t>
            </w:r>
          </w:p>
        </w:tc>
      </w:tr>
      <w:tr w:rsidR="008C08CA" w:rsidRPr="00D624A6" w14:paraId="582FBA29" w14:textId="77777777" w:rsidTr="000D48D8">
        <w:tc>
          <w:tcPr>
            <w:tcW w:w="1262" w:type="dxa"/>
          </w:tcPr>
          <w:p w14:paraId="42CEF2FE" w14:textId="77777777" w:rsidR="008C08CA" w:rsidRPr="00032B72" w:rsidRDefault="008C08CA" w:rsidP="000D48D8">
            <w:pPr>
              <w:spacing w:after="20"/>
              <w:rPr>
                <w:rFonts w:ascii="Arial" w:hAnsi="Arial" w:cs="Arial"/>
                <w:b/>
                <w:sz w:val="18"/>
                <w:szCs w:val="18"/>
              </w:rPr>
            </w:pPr>
            <w:r w:rsidRPr="00032B72">
              <w:rPr>
                <w:rFonts w:ascii="Arial" w:hAnsi="Arial" w:cs="Arial"/>
                <w:b/>
                <w:sz w:val="18"/>
                <w:szCs w:val="18"/>
              </w:rPr>
              <w:t>EPBC Act</w:t>
            </w:r>
          </w:p>
        </w:tc>
        <w:tc>
          <w:tcPr>
            <w:tcW w:w="8341" w:type="dxa"/>
          </w:tcPr>
          <w:p w14:paraId="184CDFBB" w14:textId="77777777" w:rsidR="008C08CA" w:rsidRPr="00032B72" w:rsidRDefault="008C08CA" w:rsidP="000D48D8">
            <w:pPr>
              <w:spacing w:after="20"/>
              <w:rPr>
                <w:rFonts w:ascii="Arial" w:hAnsi="Arial" w:cs="Arial"/>
                <w:sz w:val="18"/>
                <w:szCs w:val="18"/>
              </w:rPr>
            </w:pPr>
            <w:r w:rsidRPr="00032B72">
              <w:rPr>
                <w:rFonts w:ascii="Arial" w:hAnsi="Arial" w:cs="Arial"/>
                <w:i/>
                <w:sz w:val="18"/>
                <w:szCs w:val="18"/>
              </w:rPr>
              <w:t>Environment Protection and Biodiversity Conservation Act 1999</w:t>
            </w:r>
            <w:r w:rsidRPr="00032B72">
              <w:rPr>
                <w:rFonts w:ascii="Arial" w:hAnsi="Arial" w:cs="Arial"/>
                <w:sz w:val="18"/>
                <w:szCs w:val="18"/>
              </w:rPr>
              <w:t xml:space="preserve"> (Federal Act)</w:t>
            </w:r>
          </w:p>
        </w:tc>
      </w:tr>
      <w:tr w:rsidR="008C08CA" w:rsidRPr="00D624A6" w14:paraId="2DE78B92" w14:textId="77777777" w:rsidTr="000D48D8">
        <w:tc>
          <w:tcPr>
            <w:tcW w:w="1262" w:type="dxa"/>
          </w:tcPr>
          <w:p w14:paraId="3A059DB2" w14:textId="77777777" w:rsidR="008C08CA" w:rsidRPr="00032B72" w:rsidRDefault="008C08CA" w:rsidP="000D48D8">
            <w:pPr>
              <w:spacing w:after="20"/>
              <w:rPr>
                <w:rFonts w:ascii="Arial" w:hAnsi="Arial"/>
                <w:b/>
                <w:sz w:val="18"/>
                <w:szCs w:val="18"/>
              </w:rPr>
            </w:pPr>
            <w:r w:rsidRPr="00032B72">
              <w:rPr>
                <w:rFonts w:ascii="Arial" w:hAnsi="Arial" w:cs="Arial"/>
                <w:b/>
                <w:sz w:val="18"/>
                <w:szCs w:val="18"/>
              </w:rPr>
              <w:t>GIS</w:t>
            </w:r>
          </w:p>
        </w:tc>
        <w:tc>
          <w:tcPr>
            <w:tcW w:w="8341" w:type="dxa"/>
          </w:tcPr>
          <w:p w14:paraId="047F9799" w14:textId="77777777" w:rsidR="008C08CA" w:rsidRPr="00032B72" w:rsidRDefault="008C08CA" w:rsidP="000D48D8">
            <w:pPr>
              <w:spacing w:after="20"/>
              <w:rPr>
                <w:rFonts w:ascii="Arial" w:hAnsi="Arial" w:cs="Arial"/>
                <w:sz w:val="18"/>
                <w:szCs w:val="18"/>
              </w:rPr>
            </w:pPr>
            <w:r w:rsidRPr="00032B72">
              <w:rPr>
                <w:rFonts w:ascii="Arial" w:hAnsi="Arial" w:cs="Arial"/>
                <w:sz w:val="18"/>
                <w:szCs w:val="18"/>
              </w:rPr>
              <w:t>Geographical Information System</w:t>
            </w:r>
          </w:p>
        </w:tc>
      </w:tr>
      <w:tr w:rsidR="008C08CA" w:rsidRPr="00D624A6" w14:paraId="33B039DE" w14:textId="77777777" w:rsidTr="000D48D8">
        <w:tc>
          <w:tcPr>
            <w:tcW w:w="1262" w:type="dxa"/>
          </w:tcPr>
          <w:p w14:paraId="26E2225A" w14:textId="77777777" w:rsidR="008C08CA" w:rsidRPr="00032B72" w:rsidRDefault="008C08CA" w:rsidP="000D48D8">
            <w:pPr>
              <w:spacing w:after="20"/>
              <w:rPr>
                <w:rFonts w:ascii="Arial" w:hAnsi="Arial" w:cs="Arial"/>
                <w:b/>
                <w:sz w:val="18"/>
                <w:szCs w:val="18"/>
              </w:rPr>
            </w:pPr>
            <w:r>
              <w:rPr>
                <w:rFonts w:ascii="Arial" w:hAnsi="Arial" w:cs="Arial"/>
                <w:b/>
                <w:sz w:val="18"/>
                <w:szCs w:val="18"/>
              </w:rPr>
              <w:t>h</w:t>
            </w:r>
            <w:r w:rsidRPr="00032B72">
              <w:rPr>
                <w:rFonts w:ascii="Arial" w:hAnsi="Arial" w:cs="Arial"/>
                <w:b/>
                <w:sz w:val="18"/>
                <w:szCs w:val="18"/>
              </w:rPr>
              <w:t>a</w:t>
            </w:r>
          </w:p>
        </w:tc>
        <w:tc>
          <w:tcPr>
            <w:tcW w:w="8341" w:type="dxa"/>
          </w:tcPr>
          <w:p w14:paraId="4C4CA705" w14:textId="77777777" w:rsidR="008C08CA" w:rsidRPr="00032B72" w:rsidRDefault="008C08CA" w:rsidP="000D48D8">
            <w:pPr>
              <w:spacing w:after="20"/>
              <w:rPr>
                <w:rFonts w:ascii="Arial" w:hAnsi="Arial" w:cs="Arial"/>
                <w:sz w:val="18"/>
                <w:szCs w:val="18"/>
              </w:rPr>
            </w:pPr>
            <w:r w:rsidRPr="00032B72">
              <w:rPr>
                <w:rFonts w:ascii="Arial" w:hAnsi="Arial" w:cs="Arial"/>
                <w:sz w:val="18"/>
                <w:szCs w:val="18"/>
              </w:rPr>
              <w:t>Hectare (10,000 square metres)</w:t>
            </w:r>
          </w:p>
        </w:tc>
      </w:tr>
      <w:tr w:rsidR="008C08CA" w:rsidRPr="00D624A6" w14:paraId="29CCB5AF" w14:textId="77777777" w:rsidTr="000D48D8">
        <w:tc>
          <w:tcPr>
            <w:tcW w:w="1262" w:type="dxa"/>
          </w:tcPr>
          <w:p w14:paraId="0AA8C554" w14:textId="77777777" w:rsidR="008C08CA" w:rsidRPr="00032B72" w:rsidRDefault="008C08CA" w:rsidP="000D48D8">
            <w:pPr>
              <w:spacing w:after="20"/>
              <w:rPr>
                <w:rFonts w:ascii="Arial" w:hAnsi="Arial"/>
                <w:b/>
                <w:sz w:val="18"/>
                <w:szCs w:val="18"/>
              </w:rPr>
            </w:pPr>
            <w:r w:rsidRPr="00032B72">
              <w:rPr>
                <w:rFonts w:ascii="Arial" w:hAnsi="Arial" w:cs="Arial"/>
                <w:b/>
                <w:sz w:val="18"/>
                <w:szCs w:val="18"/>
              </w:rPr>
              <w:t>IBRA</w:t>
            </w:r>
          </w:p>
        </w:tc>
        <w:tc>
          <w:tcPr>
            <w:tcW w:w="8341" w:type="dxa"/>
          </w:tcPr>
          <w:p w14:paraId="07A6EC87" w14:textId="77777777" w:rsidR="008C08CA" w:rsidRPr="00032B72" w:rsidRDefault="008C08CA" w:rsidP="000D48D8">
            <w:pPr>
              <w:spacing w:after="20"/>
              <w:rPr>
                <w:rFonts w:ascii="Arial" w:hAnsi="Arial"/>
                <w:b/>
                <w:sz w:val="18"/>
                <w:szCs w:val="18"/>
              </w:rPr>
            </w:pPr>
            <w:r w:rsidRPr="00032B72">
              <w:rPr>
                <w:rFonts w:ascii="Arial" w:hAnsi="Arial" w:cs="Arial"/>
                <w:sz w:val="18"/>
                <w:szCs w:val="18"/>
              </w:rPr>
              <w:t>Interim Biogeographic Regionalisation for Australia</w:t>
            </w:r>
          </w:p>
        </w:tc>
      </w:tr>
      <w:tr w:rsidR="008C08CA" w:rsidRPr="00D624A6" w14:paraId="3F6E2669" w14:textId="77777777" w:rsidTr="000D48D8">
        <w:tc>
          <w:tcPr>
            <w:tcW w:w="1262" w:type="dxa"/>
          </w:tcPr>
          <w:p w14:paraId="2D62CEB8" w14:textId="77777777" w:rsidR="008C08CA" w:rsidRPr="00032B72" w:rsidRDefault="008C08CA" w:rsidP="000D48D8">
            <w:pPr>
              <w:spacing w:after="20"/>
              <w:rPr>
                <w:rFonts w:ascii="Arial" w:hAnsi="Arial" w:cs="Arial"/>
                <w:b/>
                <w:sz w:val="18"/>
                <w:szCs w:val="18"/>
              </w:rPr>
            </w:pPr>
            <w:r w:rsidRPr="00032B72">
              <w:rPr>
                <w:rFonts w:ascii="Arial" w:hAnsi="Arial" w:cs="Arial"/>
                <w:b/>
                <w:sz w:val="18"/>
                <w:szCs w:val="18"/>
              </w:rPr>
              <w:t>IUCN</w:t>
            </w:r>
          </w:p>
        </w:tc>
        <w:tc>
          <w:tcPr>
            <w:tcW w:w="8341" w:type="dxa"/>
          </w:tcPr>
          <w:p w14:paraId="42A14202" w14:textId="77777777" w:rsidR="008C08CA" w:rsidRPr="00032B72" w:rsidRDefault="008C08CA" w:rsidP="000D48D8">
            <w:pPr>
              <w:spacing w:after="20"/>
              <w:rPr>
                <w:rFonts w:ascii="Arial" w:hAnsi="Arial" w:cs="Arial"/>
                <w:sz w:val="18"/>
                <w:szCs w:val="18"/>
              </w:rPr>
            </w:pPr>
            <w:r w:rsidRPr="00032B72">
              <w:rPr>
                <w:rFonts w:ascii="Arial" w:hAnsi="Arial" w:cs="Arial"/>
                <w:sz w:val="18"/>
                <w:szCs w:val="18"/>
              </w:rPr>
              <w:t>International Union for the Conservation of Nature and Natural Resources – commonly known as the World Conservation Union</w:t>
            </w:r>
          </w:p>
        </w:tc>
      </w:tr>
      <w:tr w:rsidR="008C08CA" w:rsidRPr="00D624A6" w14:paraId="41889653" w14:textId="77777777" w:rsidTr="000D48D8">
        <w:tc>
          <w:tcPr>
            <w:tcW w:w="1262" w:type="dxa"/>
          </w:tcPr>
          <w:p w14:paraId="7FC46242" w14:textId="77777777" w:rsidR="008C08CA" w:rsidRPr="00032B72" w:rsidRDefault="008C08CA" w:rsidP="000D48D8">
            <w:pPr>
              <w:spacing w:after="20"/>
              <w:rPr>
                <w:rFonts w:ascii="Arial" w:hAnsi="Arial" w:cs="Arial"/>
                <w:b/>
                <w:sz w:val="18"/>
                <w:szCs w:val="18"/>
              </w:rPr>
            </w:pPr>
            <w:r w:rsidRPr="00032B72">
              <w:rPr>
                <w:rFonts w:ascii="Arial" w:hAnsi="Arial" w:cs="Arial"/>
                <w:b/>
                <w:sz w:val="18"/>
                <w:szCs w:val="18"/>
              </w:rPr>
              <w:t>PEC</w:t>
            </w:r>
          </w:p>
        </w:tc>
        <w:tc>
          <w:tcPr>
            <w:tcW w:w="8341" w:type="dxa"/>
          </w:tcPr>
          <w:p w14:paraId="2BFA6F32" w14:textId="77777777" w:rsidR="008C08CA" w:rsidRPr="00032B72" w:rsidRDefault="008C08CA" w:rsidP="000D48D8">
            <w:pPr>
              <w:spacing w:after="20"/>
              <w:rPr>
                <w:rFonts w:ascii="Arial" w:hAnsi="Arial" w:cs="Arial"/>
                <w:sz w:val="18"/>
                <w:szCs w:val="18"/>
              </w:rPr>
            </w:pPr>
            <w:r w:rsidRPr="00032B72">
              <w:rPr>
                <w:rFonts w:ascii="Arial" w:hAnsi="Arial" w:cs="Arial"/>
                <w:sz w:val="18"/>
                <w:szCs w:val="18"/>
              </w:rPr>
              <w:t>Priority Ecological Community, Western Australia</w:t>
            </w:r>
          </w:p>
        </w:tc>
      </w:tr>
      <w:tr w:rsidR="008C08CA" w:rsidRPr="00D624A6" w14:paraId="52FDE2A8" w14:textId="77777777" w:rsidTr="000D48D8">
        <w:tc>
          <w:tcPr>
            <w:tcW w:w="1262" w:type="dxa"/>
          </w:tcPr>
          <w:p w14:paraId="2FFBBABB" w14:textId="77777777" w:rsidR="008C08CA" w:rsidRPr="00032B72" w:rsidRDefault="008C08CA" w:rsidP="000D48D8">
            <w:pPr>
              <w:spacing w:after="20"/>
              <w:rPr>
                <w:rFonts w:ascii="Arial" w:hAnsi="Arial"/>
                <w:b/>
                <w:sz w:val="18"/>
                <w:szCs w:val="18"/>
              </w:rPr>
            </w:pPr>
            <w:r w:rsidRPr="00032B72">
              <w:rPr>
                <w:rFonts w:ascii="Arial" w:hAnsi="Arial" w:cs="Arial"/>
                <w:b/>
                <w:sz w:val="18"/>
                <w:szCs w:val="18"/>
              </w:rPr>
              <w:t>RIWI Act</w:t>
            </w:r>
          </w:p>
        </w:tc>
        <w:tc>
          <w:tcPr>
            <w:tcW w:w="8341" w:type="dxa"/>
          </w:tcPr>
          <w:p w14:paraId="673763D5" w14:textId="77777777" w:rsidR="008C08CA" w:rsidRPr="00032B72" w:rsidRDefault="008C08CA" w:rsidP="000D48D8">
            <w:pPr>
              <w:spacing w:after="20"/>
              <w:rPr>
                <w:rFonts w:ascii="Arial" w:hAnsi="Arial"/>
                <w:b/>
                <w:sz w:val="18"/>
                <w:szCs w:val="18"/>
              </w:rPr>
            </w:pPr>
            <w:r w:rsidRPr="00032B72">
              <w:rPr>
                <w:rFonts w:ascii="Arial" w:hAnsi="Arial" w:cs="Arial"/>
                <w:i/>
                <w:sz w:val="18"/>
                <w:szCs w:val="18"/>
              </w:rPr>
              <w:t>Rights in Water and Irrigation Act 1914</w:t>
            </w:r>
            <w:r w:rsidRPr="00032B72">
              <w:rPr>
                <w:rFonts w:ascii="Arial" w:hAnsi="Arial" w:cs="Arial"/>
                <w:sz w:val="18"/>
                <w:szCs w:val="18"/>
              </w:rPr>
              <w:t>, Western Australia</w:t>
            </w:r>
          </w:p>
        </w:tc>
      </w:tr>
      <w:tr w:rsidR="008C08CA" w:rsidRPr="00D624A6" w14:paraId="0E4260DE" w14:textId="77777777" w:rsidTr="000D48D8">
        <w:tc>
          <w:tcPr>
            <w:tcW w:w="1262" w:type="dxa"/>
          </w:tcPr>
          <w:p w14:paraId="70ED1FAB" w14:textId="77777777" w:rsidR="008C08CA" w:rsidRPr="00032B72" w:rsidRDefault="008C08CA" w:rsidP="000D48D8">
            <w:pPr>
              <w:spacing w:after="20"/>
              <w:rPr>
                <w:rFonts w:ascii="Arial" w:hAnsi="Arial"/>
                <w:b/>
                <w:sz w:val="18"/>
                <w:szCs w:val="18"/>
              </w:rPr>
            </w:pPr>
            <w:r w:rsidRPr="00032B72">
              <w:rPr>
                <w:rFonts w:ascii="Arial" w:hAnsi="Arial" w:cs="Arial"/>
                <w:b/>
                <w:sz w:val="18"/>
                <w:szCs w:val="18"/>
              </w:rPr>
              <w:t>TEC</w:t>
            </w:r>
          </w:p>
        </w:tc>
        <w:tc>
          <w:tcPr>
            <w:tcW w:w="8341" w:type="dxa"/>
          </w:tcPr>
          <w:p w14:paraId="53E4DEC0" w14:textId="77777777" w:rsidR="008C08CA" w:rsidRPr="00032B72" w:rsidRDefault="008C08CA" w:rsidP="000D48D8">
            <w:pPr>
              <w:spacing w:after="20"/>
              <w:rPr>
                <w:rFonts w:ascii="Arial" w:hAnsi="Arial"/>
                <w:b/>
                <w:sz w:val="18"/>
                <w:szCs w:val="18"/>
              </w:rPr>
            </w:pPr>
            <w:r w:rsidRPr="00032B72">
              <w:rPr>
                <w:rFonts w:ascii="Arial" w:hAnsi="Arial" w:cs="Arial"/>
                <w:sz w:val="18"/>
                <w:szCs w:val="18"/>
              </w:rPr>
              <w:t>Threatened Ecological Community</w:t>
            </w:r>
          </w:p>
        </w:tc>
      </w:tr>
    </w:tbl>
    <w:p w14:paraId="238AD474" w14:textId="77777777" w:rsidR="008C08CA" w:rsidRPr="004D7FCF" w:rsidRDefault="008C08CA" w:rsidP="008C08CA">
      <w:pPr>
        <w:pStyle w:val="Footer"/>
        <w:tabs>
          <w:tab w:val="left" w:pos="850"/>
        </w:tabs>
        <w:ind w:left="851" w:hanging="709"/>
        <w:rPr>
          <w:rFonts w:ascii="Arial" w:hAnsi="Arial" w:cs="Arial"/>
          <w:b/>
          <w:sz w:val="18"/>
          <w:szCs w:val="18"/>
        </w:rPr>
      </w:pPr>
    </w:p>
    <w:p w14:paraId="20053BA3" w14:textId="77777777" w:rsidR="008C08CA" w:rsidRPr="004D7FCF" w:rsidRDefault="008C08CA" w:rsidP="008C08CA">
      <w:pPr>
        <w:pStyle w:val="Footer"/>
        <w:tabs>
          <w:tab w:val="left" w:pos="850"/>
        </w:tabs>
        <w:ind w:left="851" w:hanging="709"/>
        <w:rPr>
          <w:rFonts w:ascii="Arial" w:hAnsi="Arial" w:cs="Arial"/>
          <w:b/>
          <w:sz w:val="18"/>
          <w:szCs w:val="18"/>
        </w:rPr>
      </w:pPr>
    </w:p>
    <w:p w14:paraId="03CD995C" w14:textId="77777777" w:rsidR="008C08CA" w:rsidRDefault="008C08CA" w:rsidP="008C08CA">
      <w:pPr>
        <w:pStyle w:val="Footer"/>
        <w:tabs>
          <w:tab w:val="left" w:pos="850"/>
        </w:tabs>
        <w:ind w:left="851" w:hanging="709"/>
        <w:rPr>
          <w:rFonts w:ascii="Arial" w:hAnsi="Arial" w:cs="Arial"/>
          <w:b/>
          <w:sz w:val="20"/>
          <w:u w:val="single"/>
        </w:rPr>
      </w:pPr>
      <w:r>
        <w:rPr>
          <w:rFonts w:ascii="Arial" w:hAnsi="Arial" w:cs="Arial"/>
          <w:b/>
          <w:sz w:val="20"/>
          <w:u w:val="single"/>
        </w:rPr>
        <w:t>Definitions:</w:t>
      </w:r>
    </w:p>
    <w:p w14:paraId="01811A4B" w14:textId="77777777" w:rsidR="008C08CA" w:rsidRDefault="008C08CA" w:rsidP="008C08CA">
      <w:pPr>
        <w:tabs>
          <w:tab w:val="left" w:pos="1276"/>
          <w:tab w:val="left" w:pos="1418"/>
          <w:tab w:val="left" w:pos="3119"/>
        </w:tabs>
        <w:ind w:left="1418" w:hanging="1276"/>
        <w:jc w:val="both"/>
        <w:rPr>
          <w:rFonts w:ascii="Arial" w:hAnsi="Arial" w:cs="Arial"/>
          <w:b/>
          <w:sz w:val="12"/>
          <w:szCs w:val="12"/>
        </w:rPr>
      </w:pPr>
    </w:p>
    <w:tbl>
      <w:tblPr>
        <w:tblW w:w="0" w:type="auto"/>
        <w:tblInd w:w="250" w:type="dxa"/>
        <w:tblLook w:val="01E0" w:firstRow="1" w:lastRow="1" w:firstColumn="1" w:lastColumn="1" w:noHBand="0" w:noVBand="0"/>
      </w:tblPr>
      <w:tblGrid>
        <w:gridCol w:w="1228"/>
        <w:gridCol w:w="8375"/>
      </w:tblGrid>
      <w:tr w:rsidR="008C08CA" w:rsidRPr="00D624A6" w14:paraId="2DA36745" w14:textId="77777777" w:rsidTr="000D48D8">
        <w:tc>
          <w:tcPr>
            <w:tcW w:w="9603" w:type="dxa"/>
            <w:gridSpan w:val="2"/>
          </w:tcPr>
          <w:p w14:paraId="50DA67BE" w14:textId="77777777" w:rsidR="008C08CA" w:rsidRPr="00BE516B" w:rsidRDefault="008C08CA" w:rsidP="000D48D8">
            <w:pPr>
              <w:tabs>
                <w:tab w:val="left" w:pos="142"/>
              </w:tabs>
              <w:jc w:val="both"/>
              <w:rPr>
                <w:rFonts w:ascii="Arial" w:hAnsi="Arial" w:cs="Arial"/>
                <w:b/>
                <w:sz w:val="16"/>
                <w:szCs w:val="16"/>
              </w:rPr>
            </w:pPr>
            <w:r w:rsidRPr="00D624A6">
              <w:rPr>
                <w:rFonts w:ascii="Arial" w:hAnsi="Arial" w:cs="Arial"/>
                <w:b/>
                <w:sz w:val="16"/>
                <w:szCs w:val="16"/>
              </w:rPr>
              <w:t>{</w:t>
            </w:r>
            <w:r>
              <w:rPr>
                <w:rFonts w:ascii="Arial" w:hAnsi="Arial" w:cs="Arial"/>
                <w:b/>
                <w:sz w:val="16"/>
                <w:szCs w:val="16"/>
              </w:rPr>
              <w:t xml:space="preserve">DPaW (2015) </w:t>
            </w:r>
            <w:r>
              <w:rPr>
                <w:rFonts w:ascii="Arial" w:hAnsi="Arial" w:cs="Arial"/>
                <w:b/>
                <w:iCs/>
                <w:sz w:val="16"/>
                <w:szCs w:val="16"/>
              </w:rPr>
              <w:t>Conservation Codes for Western Australian Flora and Fauna</w:t>
            </w:r>
            <w:r w:rsidRPr="00BE516B">
              <w:rPr>
                <w:rFonts w:ascii="Arial" w:hAnsi="Arial" w:cs="Arial"/>
                <w:b/>
                <w:sz w:val="16"/>
                <w:szCs w:val="16"/>
              </w:rPr>
              <w:t xml:space="preserve">. </w:t>
            </w:r>
            <w:r>
              <w:rPr>
                <w:rFonts w:ascii="Arial" w:hAnsi="Arial" w:cs="Arial"/>
                <w:b/>
                <w:sz w:val="16"/>
                <w:szCs w:val="16"/>
              </w:rPr>
              <w:t xml:space="preserve"> </w:t>
            </w:r>
            <w:r w:rsidRPr="00BE516B">
              <w:rPr>
                <w:rFonts w:ascii="Arial" w:hAnsi="Arial" w:cs="Arial"/>
                <w:b/>
                <w:sz w:val="16"/>
                <w:szCs w:val="16"/>
              </w:rPr>
              <w:t>Department of Parks and Wildlife, Western Australia}</w:t>
            </w:r>
            <w:r>
              <w:rPr>
                <w:rFonts w:ascii="Arial" w:hAnsi="Arial" w:cs="Arial"/>
                <w:b/>
                <w:sz w:val="16"/>
                <w:szCs w:val="16"/>
              </w:rPr>
              <w:t>:</w:t>
            </w:r>
            <w:r w:rsidRPr="00BE516B">
              <w:rPr>
                <w:rFonts w:ascii="Arial" w:hAnsi="Arial" w:cs="Arial"/>
                <w:b/>
                <w:sz w:val="16"/>
                <w:szCs w:val="16"/>
              </w:rPr>
              <w:t>-</w:t>
            </w:r>
          </w:p>
          <w:p w14:paraId="65CABC37" w14:textId="77777777" w:rsidR="008C08CA" w:rsidRPr="00D624A6" w:rsidRDefault="008C08CA" w:rsidP="000D48D8">
            <w:pPr>
              <w:tabs>
                <w:tab w:val="left" w:pos="1276"/>
                <w:tab w:val="left" w:pos="1418"/>
                <w:tab w:val="left" w:pos="3119"/>
              </w:tabs>
              <w:jc w:val="both"/>
              <w:rPr>
                <w:rStyle w:val="Strong"/>
                <w:sz w:val="8"/>
                <w:szCs w:val="8"/>
              </w:rPr>
            </w:pPr>
          </w:p>
        </w:tc>
      </w:tr>
      <w:tr w:rsidR="008C08CA" w:rsidRPr="00D624A6" w14:paraId="5E74B918" w14:textId="77777777" w:rsidTr="000D48D8">
        <w:tc>
          <w:tcPr>
            <w:tcW w:w="1228" w:type="dxa"/>
          </w:tcPr>
          <w:p w14:paraId="70BD7B02" w14:textId="77777777" w:rsidR="008C08CA" w:rsidRPr="00D624A6" w:rsidRDefault="008C08CA" w:rsidP="000D48D8">
            <w:pPr>
              <w:tabs>
                <w:tab w:val="left" w:pos="1276"/>
                <w:tab w:val="left" w:pos="1418"/>
                <w:tab w:val="left" w:pos="3119"/>
              </w:tabs>
              <w:jc w:val="both"/>
              <w:rPr>
                <w:rFonts w:ascii="Arial" w:hAnsi="Arial" w:cs="Arial"/>
                <w:b/>
                <w:sz w:val="18"/>
                <w:szCs w:val="18"/>
              </w:rPr>
            </w:pPr>
            <w:r>
              <w:rPr>
                <w:rStyle w:val="Strong"/>
                <w:rFonts w:ascii="Arial" w:hAnsi="Arial" w:cs="Arial"/>
                <w:sz w:val="18"/>
                <w:szCs w:val="18"/>
              </w:rPr>
              <w:t>T</w:t>
            </w:r>
          </w:p>
        </w:tc>
        <w:tc>
          <w:tcPr>
            <w:tcW w:w="8375" w:type="dxa"/>
          </w:tcPr>
          <w:p w14:paraId="3024FDBA" w14:textId="77777777" w:rsidR="008C08CA" w:rsidRDefault="008C08CA" w:rsidP="000D48D8">
            <w:pPr>
              <w:tabs>
                <w:tab w:val="left" w:pos="993"/>
                <w:tab w:val="left" w:pos="1418"/>
              </w:tabs>
              <w:jc w:val="both"/>
              <w:rPr>
                <w:rStyle w:val="Strong"/>
                <w:rFonts w:ascii="Arial" w:hAnsi="Arial" w:cs="Arial"/>
                <w:sz w:val="18"/>
                <w:szCs w:val="18"/>
              </w:rPr>
            </w:pPr>
            <w:r w:rsidRPr="00293969">
              <w:rPr>
                <w:rStyle w:val="Strong"/>
                <w:rFonts w:ascii="Arial" w:hAnsi="Arial" w:cs="Arial"/>
                <w:sz w:val="18"/>
                <w:szCs w:val="18"/>
              </w:rPr>
              <w:t xml:space="preserve">Threatened </w:t>
            </w:r>
            <w:r>
              <w:rPr>
                <w:rStyle w:val="Strong"/>
                <w:rFonts w:ascii="Arial" w:hAnsi="Arial" w:cs="Arial"/>
                <w:sz w:val="18"/>
                <w:szCs w:val="18"/>
              </w:rPr>
              <w:t>species:</w:t>
            </w:r>
          </w:p>
          <w:p w14:paraId="1626A81B" w14:textId="77777777" w:rsidR="008C08CA" w:rsidRDefault="008C08CA" w:rsidP="000D48D8">
            <w:pPr>
              <w:tabs>
                <w:tab w:val="left" w:pos="1276"/>
                <w:tab w:val="left" w:pos="1418"/>
                <w:tab w:val="left" w:pos="3119"/>
              </w:tabs>
              <w:jc w:val="both"/>
              <w:rPr>
                <w:rFonts w:ascii="Arial" w:hAnsi="Arial" w:cs="Arial"/>
                <w:sz w:val="18"/>
                <w:szCs w:val="18"/>
              </w:rPr>
            </w:pPr>
            <w:r>
              <w:rPr>
                <w:rFonts w:ascii="Arial" w:hAnsi="Arial" w:cs="Arial"/>
                <w:sz w:val="18"/>
                <w:szCs w:val="18"/>
              </w:rPr>
              <w:t xml:space="preserve">Published as </w:t>
            </w:r>
            <w:r w:rsidRPr="00560C5C">
              <w:rPr>
                <w:rFonts w:ascii="Arial" w:hAnsi="Arial" w:cs="Arial"/>
                <w:sz w:val="18"/>
                <w:szCs w:val="18"/>
              </w:rPr>
              <w:t xml:space="preserve">Specially </w:t>
            </w:r>
            <w:r>
              <w:rPr>
                <w:rFonts w:ascii="Arial" w:hAnsi="Arial" w:cs="Arial"/>
                <w:sz w:val="18"/>
                <w:szCs w:val="18"/>
              </w:rPr>
              <w:t>P</w:t>
            </w:r>
            <w:r w:rsidRPr="00560C5C">
              <w:rPr>
                <w:rFonts w:ascii="Arial" w:hAnsi="Arial" w:cs="Arial"/>
                <w:sz w:val="18"/>
                <w:szCs w:val="18"/>
              </w:rPr>
              <w:t xml:space="preserve">rotected under the </w:t>
            </w:r>
            <w:r w:rsidRPr="00560C5C">
              <w:rPr>
                <w:rFonts w:ascii="Arial" w:hAnsi="Arial" w:cs="Arial"/>
                <w:i/>
                <w:iCs/>
                <w:sz w:val="18"/>
                <w:szCs w:val="18"/>
              </w:rPr>
              <w:t xml:space="preserve">Wildlife Conservation Act 1950, </w:t>
            </w:r>
            <w:r w:rsidRPr="00560C5C">
              <w:rPr>
                <w:rFonts w:ascii="Arial" w:hAnsi="Arial" w:cs="Arial"/>
                <w:sz w:val="18"/>
                <w:szCs w:val="18"/>
              </w:rPr>
              <w:t>listed under Schedule</w:t>
            </w:r>
            <w:r>
              <w:rPr>
                <w:rFonts w:ascii="Arial" w:hAnsi="Arial" w:cs="Arial"/>
                <w:sz w:val="18"/>
                <w:szCs w:val="18"/>
              </w:rPr>
              <w:t>s</w:t>
            </w:r>
            <w:r w:rsidRPr="00560C5C">
              <w:rPr>
                <w:rFonts w:ascii="Arial" w:hAnsi="Arial" w:cs="Arial"/>
                <w:sz w:val="18"/>
                <w:szCs w:val="18"/>
              </w:rPr>
              <w:t xml:space="preserve"> 1</w:t>
            </w:r>
            <w:r>
              <w:rPr>
                <w:rFonts w:ascii="Arial" w:hAnsi="Arial" w:cs="Arial"/>
                <w:sz w:val="18"/>
                <w:szCs w:val="18"/>
              </w:rPr>
              <w:t xml:space="preserve"> to 4</w:t>
            </w:r>
            <w:r w:rsidRPr="00560C5C">
              <w:rPr>
                <w:rFonts w:ascii="Arial" w:hAnsi="Arial" w:cs="Arial"/>
                <w:sz w:val="18"/>
                <w:szCs w:val="18"/>
              </w:rPr>
              <w:t xml:space="preserve"> of the Wildlife Conservation (Specially Protected Fauna) Notice for Threatened Fauna </w:t>
            </w:r>
            <w:r>
              <w:rPr>
                <w:rFonts w:ascii="Arial" w:hAnsi="Arial" w:cs="Arial"/>
                <w:sz w:val="18"/>
                <w:szCs w:val="18"/>
              </w:rPr>
              <w:t xml:space="preserve">and </w:t>
            </w:r>
            <w:r w:rsidRPr="00560C5C">
              <w:rPr>
                <w:rFonts w:ascii="Arial" w:hAnsi="Arial" w:cs="Arial"/>
                <w:sz w:val="18"/>
                <w:szCs w:val="18"/>
              </w:rPr>
              <w:t xml:space="preserve">Wildlife Conservation (Rare Flora) Notice for Threatened Flora (which may also be referred to as Declared Rare Flora). </w:t>
            </w:r>
          </w:p>
          <w:p w14:paraId="640BDDFC" w14:textId="77777777" w:rsidR="008C08CA" w:rsidRPr="00AD53C0" w:rsidRDefault="008C08CA" w:rsidP="000D48D8">
            <w:pPr>
              <w:tabs>
                <w:tab w:val="left" w:pos="1276"/>
                <w:tab w:val="left" w:pos="1418"/>
                <w:tab w:val="left" w:pos="3119"/>
              </w:tabs>
              <w:jc w:val="both"/>
              <w:rPr>
                <w:rFonts w:ascii="Arial" w:hAnsi="Arial" w:cs="Arial"/>
                <w:sz w:val="8"/>
                <w:szCs w:val="8"/>
              </w:rPr>
            </w:pPr>
          </w:p>
          <w:p w14:paraId="36500602" w14:textId="77777777" w:rsidR="008C08CA" w:rsidRDefault="008C08CA" w:rsidP="000D48D8">
            <w:pPr>
              <w:pStyle w:val="Default"/>
              <w:jc w:val="both"/>
              <w:rPr>
                <w:color w:val="auto"/>
                <w:sz w:val="18"/>
                <w:szCs w:val="18"/>
              </w:rPr>
            </w:pPr>
            <w:r w:rsidRPr="00370B67">
              <w:rPr>
                <w:b/>
                <w:bCs/>
                <w:i/>
                <w:iCs/>
                <w:color w:val="auto"/>
                <w:sz w:val="18"/>
                <w:szCs w:val="18"/>
              </w:rPr>
              <w:t xml:space="preserve">Threatened fauna </w:t>
            </w:r>
            <w:r w:rsidRPr="00370B67">
              <w:rPr>
                <w:color w:val="auto"/>
                <w:sz w:val="18"/>
                <w:szCs w:val="18"/>
              </w:rPr>
              <w:t xml:space="preserve">is that subset of ‘Specially Protected Fauna’ declared to be ‘likely to become extinct’ pursuant to section 14(4) of the Wildlife Conservation Act. </w:t>
            </w:r>
          </w:p>
          <w:p w14:paraId="37033F10" w14:textId="77777777" w:rsidR="008C08CA" w:rsidRPr="00AD53C0" w:rsidRDefault="008C08CA" w:rsidP="000D48D8">
            <w:pPr>
              <w:pStyle w:val="Default"/>
              <w:jc w:val="both"/>
              <w:rPr>
                <w:color w:val="auto"/>
                <w:sz w:val="8"/>
                <w:szCs w:val="8"/>
              </w:rPr>
            </w:pPr>
          </w:p>
          <w:p w14:paraId="12971578" w14:textId="77777777" w:rsidR="008C08CA" w:rsidRDefault="008C08CA" w:rsidP="000D48D8">
            <w:pPr>
              <w:pStyle w:val="Default"/>
              <w:jc w:val="both"/>
              <w:rPr>
                <w:color w:val="auto"/>
                <w:sz w:val="18"/>
                <w:szCs w:val="18"/>
              </w:rPr>
            </w:pPr>
            <w:r w:rsidRPr="00370B67">
              <w:rPr>
                <w:b/>
                <w:bCs/>
                <w:i/>
                <w:iCs/>
                <w:color w:val="auto"/>
                <w:sz w:val="18"/>
                <w:szCs w:val="18"/>
              </w:rPr>
              <w:t xml:space="preserve">Threatened flora </w:t>
            </w:r>
            <w:r w:rsidRPr="00370B67">
              <w:rPr>
                <w:color w:val="auto"/>
                <w:sz w:val="18"/>
                <w:szCs w:val="18"/>
              </w:rPr>
              <w:t xml:space="preserve">is flora that has been declared to be ‘likely to become extinct or is rare, or otherwise in need of special protection’, pursuant to section 23F(2) of the Wildlife Conservation Act. </w:t>
            </w:r>
          </w:p>
          <w:p w14:paraId="491F491A" w14:textId="77777777" w:rsidR="008C08CA" w:rsidRPr="00AD53C0" w:rsidRDefault="008C08CA" w:rsidP="000D48D8">
            <w:pPr>
              <w:pStyle w:val="Default"/>
              <w:jc w:val="both"/>
              <w:rPr>
                <w:color w:val="auto"/>
                <w:sz w:val="8"/>
                <w:szCs w:val="8"/>
              </w:rPr>
            </w:pPr>
          </w:p>
          <w:p w14:paraId="5044403D" w14:textId="77777777" w:rsidR="008C08CA" w:rsidRDefault="008C08CA" w:rsidP="000D48D8">
            <w:pPr>
              <w:jc w:val="both"/>
              <w:rPr>
                <w:rFonts w:ascii="Arial" w:hAnsi="Arial" w:cs="Arial"/>
                <w:sz w:val="18"/>
                <w:szCs w:val="18"/>
              </w:rPr>
            </w:pPr>
            <w:r w:rsidRPr="00370B67">
              <w:rPr>
                <w:rFonts w:ascii="Arial" w:hAnsi="Arial" w:cs="Arial"/>
                <w:sz w:val="18"/>
                <w:szCs w:val="18"/>
              </w:rPr>
              <w:t>The assessment of the conservation status of these species is based on their national extent and ranked according to their level of threat using IUCN Red List categories and criteria as detailed below.</w:t>
            </w:r>
          </w:p>
          <w:p w14:paraId="65613D2C" w14:textId="77777777" w:rsidR="008C08CA" w:rsidRPr="002E39E3" w:rsidRDefault="008C08CA" w:rsidP="000D48D8">
            <w:pPr>
              <w:tabs>
                <w:tab w:val="left" w:pos="1276"/>
                <w:tab w:val="left" w:pos="1418"/>
                <w:tab w:val="left" w:pos="3119"/>
              </w:tabs>
              <w:jc w:val="both"/>
              <w:rPr>
                <w:rFonts w:ascii="Arial" w:hAnsi="Arial" w:cs="Arial"/>
                <w:b/>
                <w:sz w:val="16"/>
                <w:szCs w:val="16"/>
              </w:rPr>
            </w:pPr>
          </w:p>
        </w:tc>
      </w:tr>
      <w:tr w:rsidR="008C08CA" w:rsidRPr="00D624A6" w14:paraId="00CDD4A0" w14:textId="77777777" w:rsidTr="000D48D8">
        <w:tc>
          <w:tcPr>
            <w:tcW w:w="1228" w:type="dxa"/>
          </w:tcPr>
          <w:p w14:paraId="3EEDAE14" w14:textId="77777777" w:rsidR="008C08CA" w:rsidRPr="00B460C5" w:rsidRDefault="008C08CA" w:rsidP="000D48D8">
            <w:pPr>
              <w:tabs>
                <w:tab w:val="left" w:pos="1276"/>
                <w:tab w:val="left" w:pos="1418"/>
                <w:tab w:val="left" w:pos="3119"/>
              </w:tabs>
              <w:jc w:val="both"/>
              <w:rPr>
                <w:rFonts w:ascii="Arial" w:hAnsi="Arial" w:cs="Arial"/>
                <w:b/>
                <w:sz w:val="18"/>
                <w:szCs w:val="18"/>
              </w:rPr>
            </w:pPr>
            <w:r>
              <w:rPr>
                <w:rStyle w:val="Strong"/>
                <w:rFonts w:ascii="Arial" w:hAnsi="Arial" w:cs="Arial"/>
                <w:sz w:val="18"/>
                <w:szCs w:val="18"/>
              </w:rPr>
              <w:t>CR</w:t>
            </w:r>
          </w:p>
        </w:tc>
        <w:tc>
          <w:tcPr>
            <w:tcW w:w="8375" w:type="dxa"/>
          </w:tcPr>
          <w:p w14:paraId="3F3BFF5F" w14:textId="77777777" w:rsidR="008C08CA" w:rsidRPr="00370B67" w:rsidRDefault="008C08CA" w:rsidP="000D48D8">
            <w:pPr>
              <w:pStyle w:val="Default"/>
              <w:jc w:val="both"/>
              <w:rPr>
                <w:color w:val="auto"/>
                <w:sz w:val="18"/>
                <w:szCs w:val="18"/>
              </w:rPr>
            </w:pPr>
            <w:r w:rsidRPr="00370B67">
              <w:rPr>
                <w:b/>
                <w:bCs/>
                <w:color w:val="auto"/>
                <w:sz w:val="18"/>
                <w:szCs w:val="18"/>
              </w:rPr>
              <w:t xml:space="preserve">Critically endangered species </w:t>
            </w:r>
          </w:p>
          <w:p w14:paraId="7BC0ABA3" w14:textId="77777777" w:rsidR="008C08CA" w:rsidRDefault="008C08CA" w:rsidP="000D48D8">
            <w:pPr>
              <w:pStyle w:val="Default"/>
              <w:jc w:val="both"/>
              <w:rPr>
                <w:color w:val="auto"/>
                <w:sz w:val="18"/>
                <w:szCs w:val="18"/>
              </w:rPr>
            </w:pPr>
            <w:r w:rsidRPr="00370B67">
              <w:rPr>
                <w:color w:val="auto"/>
                <w:sz w:val="18"/>
                <w:szCs w:val="18"/>
              </w:rPr>
              <w:t xml:space="preserve">Threatened species considered to be facing an extremely high risk of extinction in the wild. Published as Specially Protected under the </w:t>
            </w:r>
            <w:r w:rsidRPr="00370B67">
              <w:rPr>
                <w:i/>
                <w:iCs/>
                <w:color w:val="auto"/>
                <w:sz w:val="18"/>
                <w:szCs w:val="18"/>
              </w:rPr>
              <w:t xml:space="preserve">Wildlife Conservation Act 1950, </w:t>
            </w:r>
            <w:r w:rsidRPr="00370B67">
              <w:rPr>
                <w:color w:val="auto"/>
                <w:sz w:val="18"/>
                <w:szCs w:val="18"/>
              </w:rPr>
              <w:t xml:space="preserve">in Schedule 1 of the Wildlife Conservation (Specially Protected Fauna) Notice for Threatened Fauna and Wildlife Conservation (Rare Flora) Notice for Threatened Flora. </w:t>
            </w:r>
          </w:p>
          <w:p w14:paraId="29857B09" w14:textId="77777777" w:rsidR="008C08CA" w:rsidRPr="0064102F" w:rsidRDefault="008C08CA" w:rsidP="000D48D8">
            <w:pPr>
              <w:tabs>
                <w:tab w:val="left" w:pos="993"/>
                <w:tab w:val="left" w:pos="1418"/>
              </w:tabs>
              <w:jc w:val="both"/>
              <w:rPr>
                <w:rFonts w:ascii="Arial" w:hAnsi="Arial" w:cs="Arial"/>
                <w:b/>
                <w:sz w:val="16"/>
                <w:szCs w:val="16"/>
              </w:rPr>
            </w:pPr>
          </w:p>
        </w:tc>
      </w:tr>
      <w:tr w:rsidR="008C08CA" w:rsidRPr="00D624A6" w14:paraId="75C5EAD1" w14:textId="77777777" w:rsidTr="000D48D8">
        <w:tc>
          <w:tcPr>
            <w:tcW w:w="1228" w:type="dxa"/>
          </w:tcPr>
          <w:p w14:paraId="7362B51F" w14:textId="77777777" w:rsidR="008C08CA" w:rsidRPr="00B460C5" w:rsidRDefault="008C08CA" w:rsidP="000D48D8">
            <w:pPr>
              <w:tabs>
                <w:tab w:val="left" w:pos="1276"/>
                <w:tab w:val="left" w:pos="1418"/>
                <w:tab w:val="left" w:pos="3119"/>
              </w:tabs>
              <w:jc w:val="both"/>
              <w:rPr>
                <w:rStyle w:val="Strong"/>
                <w:rFonts w:ascii="Arial" w:hAnsi="Arial" w:cs="Arial"/>
                <w:sz w:val="18"/>
                <w:szCs w:val="18"/>
              </w:rPr>
            </w:pPr>
            <w:r>
              <w:rPr>
                <w:rFonts w:ascii="Arial" w:hAnsi="Arial" w:cs="Arial"/>
                <w:b/>
                <w:bCs/>
                <w:sz w:val="18"/>
                <w:szCs w:val="18"/>
              </w:rPr>
              <w:t>EN</w:t>
            </w:r>
          </w:p>
        </w:tc>
        <w:tc>
          <w:tcPr>
            <w:tcW w:w="8375" w:type="dxa"/>
          </w:tcPr>
          <w:p w14:paraId="2CCB4C8B" w14:textId="77777777" w:rsidR="008C08CA" w:rsidRPr="00370B67" w:rsidRDefault="008C08CA" w:rsidP="000D48D8">
            <w:pPr>
              <w:pStyle w:val="Default"/>
              <w:jc w:val="both"/>
              <w:rPr>
                <w:color w:val="auto"/>
                <w:sz w:val="18"/>
                <w:szCs w:val="18"/>
              </w:rPr>
            </w:pPr>
            <w:r w:rsidRPr="00370B67">
              <w:rPr>
                <w:b/>
                <w:bCs/>
                <w:color w:val="auto"/>
                <w:sz w:val="18"/>
                <w:szCs w:val="18"/>
              </w:rPr>
              <w:t xml:space="preserve">Endangered species </w:t>
            </w:r>
          </w:p>
          <w:p w14:paraId="0E442D44" w14:textId="77777777" w:rsidR="008C08CA" w:rsidRDefault="008C08CA" w:rsidP="000D48D8">
            <w:pPr>
              <w:pStyle w:val="Default"/>
              <w:jc w:val="both"/>
              <w:rPr>
                <w:color w:val="auto"/>
                <w:sz w:val="18"/>
                <w:szCs w:val="18"/>
              </w:rPr>
            </w:pPr>
            <w:r w:rsidRPr="00370B67">
              <w:rPr>
                <w:color w:val="auto"/>
                <w:sz w:val="18"/>
                <w:szCs w:val="18"/>
              </w:rPr>
              <w:t xml:space="preserve">Threatened species considered to be facing a very high risk of extinction in the wild. Published as Specially Protected under the </w:t>
            </w:r>
            <w:r w:rsidRPr="00370B67">
              <w:rPr>
                <w:i/>
                <w:iCs/>
                <w:color w:val="auto"/>
                <w:sz w:val="18"/>
                <w:szCs w:val="18"/>
              </w:rPr>
              <w:t xml:space="preserve">Wildlife Conservation Act 1950, </w:t>
            </w:r>
            <w:r w:rsidRPr="00370B67">
              <w:rPr>
                <w:color w:val="auto"/>
                <w:sz w:val="18"/>
                <w:szCs w:val="18"/>
              </w:rPr>
              <w:t xml:space="preserve">in Schedule 2 of the Wildlife Conservation (Specially Protected Fauna) Notice for Threatened Fauna and Wildlife Conservation (Rare Flora) Notice for Threatened Flora. </w:t>
            </w:r>
          </w:p>
          <w:p w14:paraId="68894917" w14:textId="77777777" w:rsidR="008C08CA" w:rsidRPr="0064102F" w:rsidRDefault="008C08CA" w:rsidP="000D48D8">
            <w:pPr>
              <w:tabs>
                <w:tab w:val="left" w:pos="993"/>
                <w:tab w:val="left" w:pos="1418"/>
              </w:tabs>
              <w:jc w:val="both"/>
              <w:rPr>
                <w:rStyle w:val="Strong"/>
                <w:rFonts w:ascii="Arial" w:hAnsi="Arial" w:cs="Arial"/>
                <w:sz w:val="16"/>
                <w:szCs w:val="16"/>
              </w:rPr>
            </w:pPr>
          </w:p>
        </w:tc>
      </w:tr>
      <w:tr w:rsidR="008C08CA" w:rsidRPr="00D624A6" w14:paraId="5ACFCAF4" w14:textId="77777777" w:rsidTr="000D48D8">
        <w:tc>
          <w:tcPr>
            <w:tcW w:w="1228" w:type="dxa"/>
          </w:tcPr>
          <w:p w14:paraId="44CE509B" w14:textId="77777777" w:rsidR="008C08CA" w:rsidRPr="00B460C5" w:rsidRDefault="008C08CA" w:rsidP="000D48D8">
            <w:pPr>
              <w:tabs>
                <w:tab w:val="left" w:pos="1276"/>
                <w:tab w:val="left" w:pos="1418"/>
                <w:tab w:val="left" w:pos="3119"/>
              </w:tabs>
              <w:jc w:val="both"/>
              <w:rPr>
                <w:rFonts w:ascii="Arial" w:hAnsi="Arial" w:cs="Arial"/>
                <w:sz w:val="18"/>
                <w:szCs w:val="18"/>
              </w:rPr>
            </w:pPr>
            <w:r>
              <w:rPr>
                <w:rFonts w:ascii="Arial" w:hAnsi="Arial" w:cs="Arial"/>
                <w:b/>
                <w:bCs/>
                <w:sz w:val="18"/>
                <w:szCs w:val="18"/>
              </w:rPr>
              <w:t>VU</w:t>
            </w:r>
          </w:p>
        </w:tc>
        <w:tc>
          <w:tcPr>
            <w:tcW w:w="8375" w:type="dxa"/>
          </w:tcPr>
          <w:p w14:paraId="39F72DBD" w14:textId="77777777" w:rsidR="008C08CA" w:rsidRPr="00370B67" w:rsidRDefault="008C08CA" w:rsidP="000D48D8">
            <w:pPr>
              <w:pStyle w:val="Default"/>
              <w:jc w:val="both"/>
              <w:rPr>
                <w:color w:val="auto"/>
                <w:sz w:val="18"/>
                <w:szCs w:val="18"/>
              </w:rPr>
            </w:pPr>
            <w:r w:rsidRPr="00370B67">
              <w:rPr>
                <w:b/>
                <w:bCs/>
                <w:color w:val="auto"/>
                <w:sz w:val="18"/>
                <w:szCs w:val="18"/>
              </w:rPr>
              <w:t xml:space="preserve">Vulnerable species </w:t>
            </w:r>
          </w:p>
          <w:p w14:paraId="5AA286EC" w14:textId="77777777" w:rsidR="008C08CA" w:rsidRDefault="008C08CA" w:rsidP="000D48D8">
            <w:pPr>
              <w:jc w:val="both"/>
              <w:rPr>
                <w:rFonts w:ascii="Arial" w:hAnsi="Arial" w:cs="Arial"/>
                <w:sz w:val="18"/>
                <w:szCs w:val="18"/>
              </w:rPr>
            </w:pPr>
            <w:r w:rsidRPr="00370B67">
              <w:rPr>
                <w:rFonts w:ascii="Arial" w:hAnsi="Arial" w:cs="Arial"/>
                <w:sz w:val="18"/>
                <w:szCs w:val="18"/>
              </w:rPr>
              <w:t xml:space="preserve">Threatened species considered to be facing a high risk of extinction in the wild. Published as Specially Protected under the </w:t>
            </w:r>
            <w:r w:rsidRPr="00370B67">
              <w:rPr>
                <w:rFonts w:ascii="Arial" w:hAnsi="Arial" w:cs="Arial"/>
                <w:i/>
                <w:iCs/>
                <w:sz w:val="18"/>
                <w:szCs w:val="18"/>
              </w:rPr>
              <w:t xml:space="preserve">Wildlife Conservation Act 1950, </w:t>
            </w:r>
            <w:r w:rsidRPr="00370B67">
              <w:rPr>
                <w:rFonts w:ascii="Arial" w:hAnsi="Arial" w:cs="Arial"/>
                <w:sz w:val="18"/>
                <w:szCs w:val="18"/>
              </w:rPr>
              <w:t>in Schedule 3 of the Wildlife Conservation (Specially Protected Fauna) Notice for Threatened Fauna and Wildlife Conservation (Rare Flora) Notice for Threatened Flora.</w:t>
            </w:r>
          </w:p>
          <w:p w14:paraId="281EEEB7" w14:textId="77777777" w:rsidR="008C08CA" w:rsidRPr="007A65FD" w:rsidRDefault="008C08CA" w:rsidP="000D48D8">
            <w:pPr>
              <w:jc w:val="both"/>
              <w:rPr>
                <w:rFonts w:ascii="Arial" w:hAnsi="Arial" w:cs="Arial"/>
                <w:sz w:val="16"/>
                <w:szCs w:val="16"/>
              </w:rPr>
            </w:pPr>
          </w:p>
          <w:p w14:paraId="45B8BA4C" w14:textId="77777777" w:rsidR="008C08CA" w:rsidRPr="004D7FCF" w:rsidRDefault="008C08CA" w:rsidP="000D48D8">
            <w:pPr>
              <w:tabs>
                <w:tab w:val="left" w:pos="993"/>
                <w:tab w:val="left" w:pos="1418"/>
              </w:tabs>
              <w:jc w:val="both"/>
              <w:rPr>
                <w:rFonts w:ascii="Arial" w:hAnsi="Arial" w:cs="Arial"/>
                <w:b/>
                <w:bCs/>
                <w:sz w:val="16"/>
                <w:szCs w:val="16"/>
              </w:rPr>
            </w:pPr>
          </w:p>
        </w:tc>
      </w:tr>
      <w:tr w:rsidR="008C08CA" w:rsidRPr="00D624A6" w14:paraId="359031FA" w14:textId="77777777" w:rsidTr="000D48D8">
        <w:tc>
          <w:tcPr>
            <w:tcW w:w="1228" w:type="dxa"/>
          </w:tcPr>
          <w:p w14:paraId="70A9C835" w14:textId="77777777" w:rsidR="008C08CA" w:rsidRDefault="008C08CA" w:rsidP="000D48D8">
            <w:pPr>
              <w:tabs>
                <w:tab w:val="left" w:pos="1276"/>
                <w:tab w:val="left" w:pos="1418"/>
                <w:tab w:val="left" w:pos="3119"/>
              </w:tabs>
              <w:jc w:val="both"/>
              <w:rPr>
                <w:rFonts w:ascii="Arial" w:hAnsi="Arial" w:cs="Arial"/>
                <w:b/>
                <w:bCs/>
                <w:sz w:val="18"/>
                <w:szCs w:val="18"/>
              </w:rPr>
            </w:pPr>
            <w:r>
              <w:rPr>
                <w:rFonts w:ascii="Arial" w:hAnsi="Arial" w:cs="Arial"/>
                <w:b/>
                <w:bCs/>
                <w:sz w:val="18"/>
                <w:szCs w:val="18"/>
              </w:rPr>
              <w:t>EX</w:t>
            </w:r>
          </w:p>
        </w:tc>
        <w:tc>
          <w:tcPr>
            <w:tcW w:w="8375" w:type="dxa"/>
          </w:tcPr>
          <w:p w14:paraId="3C7283BA" w14:textId="77777777" w:rsidR="008C08CA" w:rsidRPr="001D48F7" w:rsidRDefault="008C08CA" w:rsidP="000D48D8">
            <w:pPr>
              <w:pStyle w:val="Default"/>
              <w:jc w:val="both"/>
              <w:rPr>
                <w:color w:val="auto"/>
                <w:sz w:val="18"/>
                <w:szCs w:val="18"/>
              </w:rPr>
            </w:pPr>
            <w:r w:rsidRPr="001D48F7">
              <w:rPr>
                <w:b/>
                <w:bCs/>
                <w:color w:val="auto"/>
                <w:sz w:val="18"/>
                <w:szCs w:val="18"/>
              </w:rPr>
              <w:t xml:space="preserve">Presumed extinct species </w:t>
            </w:r>
          </w:p>
          <w:p w14:paraId="103454C2" w14:textId="77777777" w:rsidR="008C08CA" w:rsidRPr="001D48F7" w:rsidRDefault="008C08CA" w:rsidP="000D48D8">
            <w:pPr>
              <w:pStyle w:val="Default"/>
              <w:jc w:val="both"/>
              <w:rPr>
                <w:color w:val="auto"/>
                <w:sz w:val="18"/>
                <w:szCs w:val="18"/>
              </w:rPr>
            </w:pPr>
            <w:r w:rsidRPr="001D48F7">
              <w:rPr>
                <w:color w:val="auto"/>
                <w:sz w:val="18"/>
                <w:szCs w:val="18"/>
              </w:rPr>
              <w:t xml:space="preserve">Species which have been adequately searched for and there is no reasonable doubt that the last individual has died. Published as Specially Protected under the </w:t>
            </w:r>
            <w:r w:rsidRPr="001D48F7">
              <w:rPr>
                <w:i/>
                <w:iCs/>
                <w:color w:val="auto"/>
                <w:sz w:val="18"/>
                <w:szCs w:val="18"/>
              </w:rPr>
              <w:t xml:space="preserve">Wildlife Conservation Act 1950, </w:t>
            </w:r>
            <w:r w:rsidRPr="001D48F7">
              <w:rPr>
                <w:color w:val="auto"/>
                <w:sz w:val="18"/>
                <w:szCs w:val="18"/>
              </w:rPr>
              <w:t xml:space="preserve">in Schedule 4 of the Wildlife Conservation (Specially Protected Fauna) Notice for Presumed Extinct Fauna and Wildlife Conservation (Rare Flora) Notice for Presumed Extinct Flora. </w:t>
            </w:r>
          </w:p>
          <w:p w14:paraId="42A45651" w14:textId="77777777" w:rsidR="008C08CA" w:rsidRPr="0064102F" w:rsidRDefault="008C08CA" w:rsidP="000D48D8">
            <w:pPr>
              <w:pStyle w:val="Default"/>
              <w:jc w:val="both"/>
              <w:rPr>
                <w:b/>
                <w:bCs/>
                <w:color w:val="auto"/>
                <w:sz w:val="16"/>
                <w:szCs w:val="16"/>
              </w:rPr>
            </w:pPr>
          </w:p>
        </w:tc>
      </w:tr>
      <w:tr w:rsidR="008C08CA" w:rsidRPr="00D624A6" w14:paraId="485ECFF3" w14:textId="77777777" w:rsidTr="000D48D8">
        <w:tc>
          <w:tcPr>
            <w:tcW w:w="1228" w:type="dxa"/>
          </w:tcPr>
          <w:p w14:paraId="77DA0169" w14:textId="77777777" w:rsidR="008C08CA" w:rsidRDefault="008C08CA" w:rsidP="000D48D8">
            <w:pPr>
              <w:tabs>
                <w:tab w:val="left" w:pos="1276"/>
                <w:tab w:val="left" w:pos="1418"/>
                <w:tab w:val="left" w:pos="3119"/>
              </w:tabs>
              <w:jc w:val="both"/>
              <w:rPr>
                <w:rFonts w:ascii="Arial" w:hAnsi="Arial" w:cs="Arial"/>
                <w:b/>
                <w:bCs/>
                <w:sz w:val="18"/>
                <w:szCs w:val="18"/>
              </w:rPr>
            </w:pPr>
            <w:r>
              <w:rPr>
                <w:rFonts w:ascii="Arial" w:hAnsi="Arial" w:cs="Arial"/>
                <w:b/>
                <w:bCs/>
                <w:sz w:val="18"/>
                <w:szCs w:val="18"/>
              </w:rPr>
              <w:t>IA</w:t>
            </w:r>
          </w:p>
        </w:tc>
        <w:tc>
          <w:tcPr>
            <w:tcW w:w="8375" w:type="dxa"/>
          </w:tcPr>
          <w:p w14:paraId="0174FED4" w14:textId="77777777" w:rsidR="008C08CA" w:rsidRPr="001D48F7" w:rsidRDefault="008C08CA" w:rsidP="000D48D8">
            <w:pPr>
              <w:pStyle w:val="Default"/>
              <w:jc w:val="both"/>
              <w:rPr>
                <w:color w:val="auto"/>
                <w:sz w:val="18"/>
                <w:szCs w:val="18"/>
              </w:rPr>
            </w:pPr>
            <w:r w:rsidRPr="001D48F7">
              <w:rPr>
                <w:b/>
                <w:bCs/>
                <w:color w:val="auto"/>
                <w:sz w:val="18"/>
                <w:szCs w:val="18"/>
              </w:rPr>
              <w:t xml:space="preserve">Migratory birds protected under an international agreement </w:t>
            </w:r>
          </w:p>
          <w:p w14:paraId="0060AADD" w14:textId="77777777" w:rsidR="008C08CA" w:rsidRPr="001D48F7" w:rsidRDefault="008C08CA" w:rsidP="000D48D8">
            <w:pPr>
              <w:jc w:val="both"/>
              <w:rPr>
                <w:rFonts w:ascii="Arial" w:hAnsi="Arial" w:cs="Arial"/>
                <w:sz w:val="18"/>
                <w:szCs w:val="18"/>
              </w:rPr>
            </w:pPr>
            <w:r w:rsidRPr="001D48F7">
              <w:rPr>
                <w:rFonts w:ascii="Arial" w:hAnsi="Arial" w:cs="Arial"/>
                <w:sz w:val="18"/>
                <w:szCs w:val="18"/>
              </w:rPr>
              <w:t xml:space="preserve">Birds that are subject to an agreement between the government of Australia and the governments of Japan (JAMBA), China (CAMBA) and The Republic of Korea (ROKAMBA), and the Bonn Convention, relating to the protection of migratory birds. Published as Specially Protected under the </w:t>
            </w:r>
            <w:r w:rsidRPr="001D48F7">
              <w:rPr>
                <w:rFonts w:ascii="Arial" w:hAnsi="Arial" w:cs="Arial"/>
                <w:i/>
                <w:iCs/>
                <w:sz w:val="18"/>
                <w:szCs w:val="18"/>
              </w:rPr>
              <w:t xml:space="preserve">Wildlife Conservation Act 1950, </w:t>
            </w:r>
            <w:r w:rsidRPr="001D48F7">
              <w:rPr>
                <w:rFonts w:ascii="Arial" w:hAnsi="Arial" w:cs="Arial"/>
                <w:sz w:val="18"/>
                <w:szCs w:val="18"/>
              </w:rPr>
              <w:t>in Schedule 5 of the Wildlife Conservation (Specially Protected Fauna) Notice.</w:t>
            </w:r>
          </w:p>
          <w:p w14:paraId="17879B55" w14:textId="77777777" w:rsidR="008C08CA" w:rsidRPr="0064102F" w:rsidRDefault="008C08CA" w:rsidP="000D48D8">
            <w:pPr>
              <w:pStyle w:val="Default"/>
              <w:jc w:val="both"/>
              <w:rPr>
                <w:b/>
                <w:bCs/>
                <w:color w:val="auto"/>
                <w:sz w:val="16"/>
                <w:szCs w:val="16"/>
              </w:rPr>
            </w:pPr>
          </w:p>
        </w:tc>
      </w:tr>
      <w:tr w:rsidR="008C08CA" w:rsidRPr="00D624A6" w14:paraId="4D3CF174" w14:textId="77777777" w:rsidTr="000D48D8">
        <w:tc>
          <w:tcPr>
            <w:tcW w:w="1228" w:type="dxa"/>
          </w:tcPr>
          <w:p w14:paraId="785C76F7" w14:textId="77777777" w:rsidR="008C08CA" w:rsidRDefault="008C08CA" w:rsidP="000D48D8">
            <w:pPr>
              <w:tabs>
                <w:tab w:val="left" w:pos="1276"/>
                <w:tab w:val="left" w:pos="1418"/>
                <w:tab w:val="left" w:pos="3119"/>
              </w:tabs>
              <w:jc w:val="both"/>
              <w:rPr>
                <w:rFonts w:ascii="Arial" w:hAnsi="Arial" w:cs="Arial"/>
                <w:b/>
                <w:bCs/>
                <w:sz w:val="18"/>
                <w:szCs w:val="18"/>
              </w:rPr>
            </w:pPr>
            <w:r>
              <w:rPr>
                <w:rFonts w:ascii="Arial" w:hAnsi="Arial" w:cs="Arial"/>
                <w:b/>
                <w:bCs/>
                <w:sz w:val="18"/>
                <w:szCs w:val="18"/>
              </w:rPr>
              <w:t>CD</w:t>
            </w:r>
          </w:p>
        </w:tc>
        <w:tc>
          <w:tcPr>
            <w:tcW w:w="8375" w:type="dxa"/>
          </w:tcPr>
          <w:p w14:paraId="0E4CCBD5" w14:textId="77777777" w:rsidR="008C08CA" w:rsidRPr="001D48F7" w:rsidRDefault="008C08CA" w:rsidP="000D48D8">
            <w:pPr>
              <w:pStyle w:val="Default"/>
              <w:jc w:val="both"/>
              <w:rPr>
                <w:sz w:val="18"/>
                <w:szCs w:val="18"/>
              </w:rPr>
            </w:pPr>
            <w:r w:rsidRPr="001D48F7">
              <w:rPr>
                <w:b/>
                <w:bCs/>
                <w:sz w:val="18"/>
                <w:szCs w:val="18"/>
              </w:rPr>
              <w:t xml:space="preserve">Conservation dependent fauna </w:t>
            </w:r>
          </w:p>
          <w:p w14:paraId="333465A6" w14:textId="77777777" w:rsidR="008C08CA" w:rsidRDefault="008C08CA" w:rsidP="000D48D8">
            <w:pPr>
              <w:pStyle w:val="Default"/>
              <w:jc w:val="both"/>
              <w:rPr>
                <w:sz w:val="18"/>
                <w:szCs w:val="18"/>
              </w:rPr>
            </w:pPr>
            <w:r w:rsidRPr="001D48F7">
              <w:rPr>
                <w:sz w:val="18"/>
                <w:szCs w:val="18"/>
              </w:rPr>
              <w:t xml:space="preserve">Fauna of special conservation need being species dependent on ongoing conservation intervention to prevent it becoming eligible for listing as threatened. Published as Specially Protected under the </w:t>
            </w:r>
            <w:r w:rsidRPr="001D48F7">
              <w:rPr>
                <w:i/>
                <w:iCs/>
                <w:sz w:val="18"/>
                <w:szCs w:val="18"/>
              </w:rPr>
              <w:t xml:space="preserve">Wildlife Conservation Act 1950, </w:t>
            </w:r>
            <w:r w:rsidRPr="001D48F7">
              <w:rPr>
                <w:sz w:val="18"/>
                <w:szCs w:val="18"/>
              </w:rPr>
              <w:t xml:space="preserve">in Schedule 6 of the Wildlife Conservation (Specially Protected Fauna) Notice. </w:t>
            </w:r>
          </w:p>
          <w:p w14:paraId="7C2C5EC7" w14:textId="77777777" w:rsidR="008C08CA" w:rsidRPr="0064102F" w:rsidRDefault="008C08CA" w:rsidP="000D48D8">
            <w:pPr>
              <w:pStyle w:val="Default"/>
              <w:jc w:val="both"/>
              <w:rPr>
                <w:b/>
                <w:bCs/>
                <w:color w:val="auto"/>
                <w:sz w:val="16"/>
                <w:szCs w:val="16"/>
              </w:rPr>
            </w:pPr>
          </w:p>
        </w:tc>
      </w:tr>
      <w:tr w:rsidR="008C08CA" w:rsidRPr="00D624A6" w14:paraId="2576F0C8" w14:textId="77777777" w:rsidTr="000D48D8">
        <w:tc>
          <w:tcPr>
            <w:tcW w:w="1228" w:type="dxa"/>
          </w:tcPr>
          <w:p w14:paraId="3607BE0B" w14:textId="77777777" w:rsidR="008C08CA" w:rsidRDefault="008C08CA" w:rsidP="000D48D8">
            <w:pPr>
              <w:tabs>
                <w:tab w:val="left" w:pos="1276"/>
                <w:tab w:val="left" w:pos="1418"/>
                <w:tab w:val="left" w:pos="3119"/>
              </w:tabs>
              <w:jc w:val="both"/>
              <w:rPr>
                <w:rFonts w:ascii="Arial" w:hAnsi="Arial" w:cs="Arial"/>
                <w:b/>
                <w:bCs/>
                <w:sz w:val="18"/>
                <w:szCs w:val="18"/>
              </w:rPr>
            </w:pPr>
            <w:r>
              <w:rPr>
                <w:rFonts w:ascii="Arial" w:hAnsi="Arial" w:cs="Arial"/>
                <w:b/>
                <w:bCs/>
                <w:sz w:val="18"/>
                <w:szCs w:val="18"/>
              </w:rPr>
              <w:t>OS</w:t>
            </w:r>
          </w:p>
        </w:tc>
        <w:tc>
          <w:tcPr>
            <w:tcW w:w="8375" w:type="dxa"/>
          </w:tcPr>
          <w:p w14:paraId="621269BC" w14:textId="77777777" w:rsidR="008C08CA" w:rsidRPr="0064102F" w:rsidRDefault="008C08CA" w:rsidP="000D48D8">
            <w:pPr>
              <w:pStyle w:val="Default"/>
              <w:jc w:val="both"/>
              <w:rPr>
                <w:sz w:val="18"/>
                <w:szCs w:val="18"/>
              </w:rPr>
            </w:pPr>
            <w:r w:rsidRPr="0064102F">
              <w:rPr>
                <w:b/>
                <w:bCs/>
                <w:sz w:val="18"/>
                <w:szCs w:val="18"/>
              </w:rPr>
              <w:t xml:space="preserve">Other specially protected fauna </w:t>
            </w:r>
          </w:p>
          <w:p w14:paraId="776F44E8" w14:textId="77777777" w:rsidR="008C08CA" w:rsidRPr="0064102F" w:rsidRDefault="008C08CA" w:rsidP="000D48D8">
            <w:pPr>
              <w:jc w:val="both"/>
              <w:rPr>
                <w:rFonts w:ascii="Arial" w:hAnsi="Arial" w:cs="Arial"/>
                <w:sz w:val="18"/>
                <w:szCs w:val="18"/>
              </w:rPr>
            </w:pPr>
            <w:r w:rsidRPr="0064102F">
              <w:rPr>
                <w:rFonts w:ascii="Arial" w:hAnsi="Arial" w:cs="Arial"/>
                <w:sz w:val="18"/>
                <w:szCs w:val="18"/>
              </w:rPr>
              <w:t xml:space="preserve">Fauna otherwise in need of special protection to ensure their conservation. Published as Specially Protected under the </w:t>
            </w:r>
            <w:r w:rsidRPr="0064102F">
              <w:rPr>
                <w:rFonts w:ascii="Arial" w:hAnsi="Arial" w:cs="Arial"/>
                <w:i/>
                <w:iCs/>
                <w:sz w:val="18"/>
                <w:szCs w:val="18"/>
              </w:rPr>
              <w:t xml:space="preserve">Wildlife Conservation Act 1950, </w:t>
            </w:r>
            <w:r w:rsidRPr="0064102F">
              <w:rPr>
                <w:rFonts w:ascii="Arial" w:hAnsi="Arial" w:cs="Arial"/>
                <w:sz w:val="18"/>
                <w:szCs w:val="18"/>
              </w:rPr>
              <w:t>in Schedule 7 of the Wildlife Conservation (Specially Protected Fauna) Notice.</w:t>
            </w:r>
          </w:p>
          <w:p w14:paraId="02B382E7" w14:textId="77777777" w:rsidR="008C08CA" w:rsidRDefault="008C08CA" w:rsidP="000D48D8">
            <w:pPr>
              <w:pStyle w:val="Default"/>
              <w:jc w:val="both"/>
              <w:rPr>
                <w:b/>
                <w:bCs/>
                <w:sz w:val="16"/>
                <w:szCs w:val="16"/>
              </w:rPr>
            </w:pPr>
          </w:p>
          <w:p w14:paraId="3BB18CE5" w14:textId="77777777" w:rsidR="008C08CA" w:rsidRPr="0064102F" w:rsidRDefault="008C08CA" w:rsidP="000D48D8">
            <w:pPr>
              <w:pStyle w:val="Default"/>
              <w:jc w:val="both"/>
              <w:rPr>
                <w:b/>
                <w:bCs/>
                <w:sz w:val="16"/>
                <w:szCs w:val="16"/>
              </w:rPr>
            </w:pPr>
          </w:p>
        </w:tc>
      </w:tr>
      <w:tr w:rsidR="008C08CA" w:rsidRPr="00D624A6" w14:paraId="18E0866F" w14:textId="77777777" w:rsidTr="000D48D8">
        <w:tc>
          <w:tcPr>
            <w:tcW w:w="1228" w:type="dxa"/>
          </w:tcPr>
          <w:p w14:paraId="5EFFECFD" w14:textId="77777777" w:rsidR="008C08CA" w:rsidRDefault="008C08CA" w:rsidP="000D48D8">
            <w:pPr>
              <w:tabs>
                <w:tab w:val="left" w:pos="1276"/>
                <w:tab w:val="left" w:pos="1418"/>
                <w:tab w:val="left" w:pos="3119"/>
              </w:tabs>
              <w:jc w:val="both"/>
              <w:rPr>
                <w:rFonts w:ascii="Arial" w:hAnsi="Arial" w:cs="Arial"/>
                <w:b/>
                <w:bCs/>
                <w:sz w:val="18"/>
                <w:szCs w:val="18"/>
              </w:rPr>
            </w:pPr>
            <w:r>
              <w:rPr>
                <w:rFonts w:ascii="Arial" w:hAnsi="Arial" w:cs="Arial"/>
                <w:b/>
                <w:bCs/>
                <w:sz w:val="18"/>
                <w:szCs w:val="18"/>
              </w:rPr>
              <w:lastRenderedPageBreak/>
              <w:t>P</w:t>
            </w:r>
          </w:p>
        </w:tc>
        <w:tc>
          <w:tcPr>
            <w:tcW w:w="8375" w:type="dxa"/>
          </w:tcPr>
          <w:p w14:paraId="1B3398ED" w14:textId="77777777" w:rsidR="008C08CA" w:rsidRPr="004D7FCF" w:rsidRDefault="008C08CA" w:rsidP="000D48D8">
            <w:pPr>
              <w:pStyle w:val="Default"/>
              <w:jc w:val="both"/>
              <w:rPr>
                <w:b/>
                <w:bCs/>
                <w:sz w:val="18"/>
                <w:szCs w:val="18"/>
              </w:rPr>
            </w:pPr>
            <w:r w:rsidRPr="004D7FCF">
              <w:rPr>
                <w:b/>
                <w:bCs/>
                <w:sz w:val="18"/>
                <w:szCs w:val="18"/>
              </w:rPr>
              <w:t>Priority species</w:t>
            </w:r>
          </w:p>
          <w:p w14:paraId="257E8EF8" w14:textId="77777777" w:rsidR="008C08CA" w:rsidRDefault="008C08CA" w:rsidP="000D48D8">
            <w:pPr>
              <w:jc w:val="both"/>
              <w:rPr>
                <w:rFonts w:ascii="Arial" w:hAnsi="Arial" w:cs="Arial"/>
                <w:sz w:val="18"/>
                <w:szCs w:val="18"/>
              </w:rPr>
            </w:pPr>
            <w:r w:rsidRPr="004D7FCF">
              <w:rPr>
                <w:rFonts w:ascii="Arial" w:hAnsi="Arial" w:cs="Arial"/>
                <w:sz w:val="18"/>
                <w:szCs w:val="18"/>
              </w:rPr>
              <w:t>Species which are poorly known</w:t>
            </w:r>
            <w:r>
              <w:rPr>
                <w:rFonts w:ascii="Arial" w:hAnsi="Arial" w:cs="Arial"/>
                <w:sz w:val="18"/>
                <w:szCs w:val="18"/>
              </w:rPr>
              <w:t>;</w:t>
            </w:r>
            <w:r w:rsidRPr="004D7FCF">
              <w:rPr>
                <w:rFonts w:ascii="Arial" w:hAnsi="Arial" w:cs="Arial"/>
                <w:sz w:val="18"/>
                <w:szCs w:val="18"/>
              </w:rPr>
              <w:t xml:space="preserve"> </w:t>
            </w:r>
            <w:r>
              <w:rPr>
                <w:rFonts w:ascii="Arial" w:hAnsi="Arial" w:cs="Arial"/>
                <w:sz w:val="18"/>
                <w:szCs w:val="18"/>
              </w:rPr>
              <w:t>or</w:t>
            </w:r>
            <w:r w:rsidRPr="004D7FCF">
              <w:rPr>
                <w:rFonts w:ascii="Arial" w:hAnsi="Arial" w:cs="Arial"/>
                <w:sz w:val="18"/>
                <w:szCs w:val="18"/>
              </w:rPr>
              <w:t xml:space="preserve"> </w:t>
            </w:r>
          </w:p>
          <w:p w14:paraId="033F95E4" w14:textId="77777777" w:rsidR="008C08CA" w:rsidRPr="004D7FCF" w:rsidRDefault="008C08CA" w:rsidP="000D48D8">
            <w:pPr>
              <w:jc w:val="both"/>
              <w:rPr>
                <w:rFonts w:ascii="Arial" w:hAnsi="Arial" w:cs="Arial"/>
                <w:b/>
                <w:bCs/>
                <w:sz w:val="18"/>
                <w:szCs w:val="18"/>
              </w:rPr>
            </w:pPr>
            <w:r>
              <w:rPr>
                <w:rFonts w:ascii="Arial" w:hAnsi="Arial" w:cs="Arial"/>
                <w:sz w:val="18"/>
                <w:szCs w:val="18"/>
              </w:rPr>
              <w:t>S</w:t>
            </w:r>
            <w:r w:rsidRPr="004D7FCF">
              <w:rPr>
                <w:rFonts w:ascii="Arial" w:hAnsi="Arial" w:cs="Arial"/>
                <w:sz w:val="18"/>
                <w:szCs w:val="18"/>
              </w:rPr>
              <w:t>pecies that are adequately known, are rare but not threatened, and require regular monitoring. Assessment of Priority codes is based on the Western Australian distribution of the species, unless the distribution in WA is part of a contiguous population extending into adjacent States, as defined by the known spread of locations.</w:t>
            </w:r>
          </w:p>
          <w:p w14:paraId="3965FE7B" w14:textId="77777777" w:rsidR="008C08CA" w:rsidRPr="004D7FCF" w:rsidRDefault="008C08CA" w:rsidP="000D48D8">
            <w:pPr>
              <w:pStyle w:val="Default"/>
              <w:jc w:val="both"/>
              <w:rPr>
                <w:b/>
                <w:bCs/>
                <w:sz w:val="16"/>
                <w:szCs w:val="16"/>
              </w:rPr>
            </w:pPr>
          </w:p>
        </w:tc>
      </w:tr>
      <w:tr w:rsidR="008C08CA" w:rsidRPr="00D624A6" w14:paraId="1ABC5B73" w14:textId="77777777" w:rsidTr="000D48D8">
        <w:tc>
          <w:tcPr>
            <w:tcW w:w="1228" w:type="dxa"/>
          </w:tcPr>
          <w:p w14:paraId="78922152" w14:textId="77777777" w:rsidR="008C08CA" w:rsidRPr="00D624A6" w:rsidRDefault="008C08CA" w:rsidP="000D48D8">
            <w:pPr>
              <w:tabs>
                <w:tab w:val="left" w:pos="1276"/>
                <w:tab w:val="left" w:pos="1418"/>
                <w:tab w:val="left" w:pos="3119"/>
              </w:tabs>
              <w:jc w:val="both"/>
              <w:rPr>
                <w:rFonts w:ascii="Arial" w:hAnsi="Arial" w:cs="Arial"/>
                <w:b/>
                <w:sz w:val="18"/>
                <w:szCs w:val="18"/>
              </w:rPr>
            </w:pPr>
            <w:r w:rsidRPr="00D624A6">
              <w:rPr>
                <w:rFonts w:ascii="Arial" w:hAnsi="Arial" w:cs="Arial"/>
                <w:b/>
                <w:sz w:val="18"/>
                <w:szCs w:val="18"/>
              </w:rPr>
              <w:t>P1</w:t>
            </w:r>
          </w:p>
        </w:tc>
        <w:tc>
          <w:tcPr>
            <w:tcW w:w="8375" w:type="dxa"/>
          </w:tcPr>
          <w:p w14:paraId="19152E31" w14:textId="77777777" w:rsidR="008C08CA" w:rsidRDefault="008C08CA" w:rsidP="000D48D8">
            <w:pPr>
              <w:tabs>
                <w:tab w:val="left" w:pos="1276"/>
                <w:tab w:val="left" w:pos="1418"/>
                <w:tab w:val="left" w:pos="3119"/>
              </w:tabs>
              <w:jc w:val="both"/>
              <w:rPr>
                <w:rFonts w:ascii="Arial" w:hAnsi="Arial" w:cs="Arial"/>
                <w:sz w:val="18"/>
                <w:szCs w:val="18"/>
              </w:rPr>
            </w:pPr>
            <w:r w:rsidRPr="00D624A6">
              <w:rPr>
                <w:rStyle w:val="Strong"/>
                <w:rFonts w:ascii="Arial" w:hAnsi="Arial" w:cs="Arial"/>
                <w:sz w:val="18"/>
                <w:szCs w:val="18"/>
              </w:rPr>
              <w:t>Priority One</w:t>
            </w:r>
            <w:r>
              <w:rPr>
                <w:rStyle w:val="Strong"/>
                <w:rFonts w:ascii="Arial" w:hAnsi="Arial" w:cs="Arial"/>
                <w:sz w:val="18"/>
                <w:szCs w:val="18"/>
              </w:rPr>
              <w:t xml:space="preserve">  -  </w:t>
            </w:r>
            <w:r w:rsidRPr="00BE516B">
              <w:rPr>
                <w:rStyle w:val="Strong"/>
                <w:rFonts w:ascii="Arial" w:hAnsi="Arial" w:cs="Arial"/>
                <w:sz w:val="18"/>
                <w:szCs w:val="18"/>
              </w:rPr>
              <w:t>Poorly-known species</w:t>
            </w:r>
            <w:r w:rsidRPr="00293969">
              <w:rPr>
                <w:rFonts w:ascii="Arial" w:hAnsi="Arial" w:cs="Arial"/>
                <w:b/>
                <w:sz w:val="18"/>
                <w:szCs w:val="18"/>
              </w:rPr>
              <w:t>:</w:t>
            </w:r>
            <w:r w:rsidRPr="00D624A6">
              <w:rPr>
                <w:rFonts w:ascii="Arial" w:hAnsi="Arial" w:cs="Arial"/>
                <w:sz w:val="18"/>
                <w:szCs w:val="18"/>
              </w:rPr>
              <w:t xml:space="preserve"> </w:t>
            </w:r>
          </w:p>
          <w:p w14:paraId="5C99DAC0" w14:textId="77777777" w:rsidR="008C08CA" w:rsidRPr="009A1C9F" w:rsidRDefault="008C08CA" w:rsidP="000D48D8">
            <w:pPr>
              <w:pStyle w:val="Default"/>
              <w:jc w:val="both"/>
              <w:rPr>
                <w:sz w:val="18"/>
                <w:szCs w:val="18"/>
              </w:rPr>
            </w:pPr>
            <w:r w:rsidRPr="009A1C9F">
              <w:rPr>
                <w:sz w:val="18"/>
                <w:szCs w:val="18"/>
              </w:rPr>
              <w:t xml:space="preserve">Species that are known from one or a few locations (generally five or less) which are potentially at risk. All occurrences are either: very small; or on lands not managed for conservation, e.g. agricultural or pastoral lands, urban areas, road and rail reserves, gravel reserves and active mineral leases; or otherwise under threat of habitat destruction or degradation. Species may be included if they are comparatively well known from one or more locations but do not meet adequacy of survey requirements and appear to be under immediate threat from known threatening processes. Such species are in urgent need of further survey. </w:t>
            </w:r>
          </w:p>
          <w:p w14:paraId="1569E67F" w14:textId="77777777" w:rsidR="008C08CA" w:rsidRPr="00D624A6" w:rsidRDefault="008C08CA" w:rsidP="000D48D8">
            <w:pPr>
              <w:tabs>
                <w:tab w:val="left" w:pos="1276"/>
                <w:tab w:val="left" w:pos="1418"/>
                <w:tab w:val="left" w:pos="3119"/>
              </w:tabs>
              <w:jc w:val="both"/>
              <w:rPr>
                <w:rFonts w:ascii="Arial" w:hAnsi="Arial" w:cs="Arial"/>
                <w:b/>
                <w:sz w:val="8"/>
                <w:szCs w:val="8"/>
              </w:rPr>
            </w:pPr>
          </w:p>
        </w:tc>
      </w:tr>
      <w:tr w:rsidR="008C08CA" w:rsidRPr="00D624A6" w14:paraId="18839B17" w14:textId="77777777" w:rsidTr="000D48D8">
        <w:tc>
          <w:tcPr>
            <w:tcW w:w="1228" w:type="dxa"/>
          </w:tcPr>
          <w:p w14:paraId="470CFEED" w14:textId="77777777" w:rsidR="008C08CA" w:rsidRPr="00D624A6" w:rsidRDefault="008C08CA" w:rsidP="000D48D8">
            <w:pPr>
              <w:tabs>
                <w:tab w:val="left" w:pos="1276"/>
                <w:tab w:val="left" w:pos="1418"/>
                <w:tab w:val="left" w:pos="3119"/>
              </w:tabs>
              <w:jc w:val="both"/>
              <w:rPr>
                <w:rFonts w:ascii="Arial" w:hAnsi="Arial" w:cs="Arial"/>
                <w:b/>
                <w:sz w:val="18"/>
                <w:szCs w:val="18"/>
              </w:rPr>
            </w:pPr>
            <w:r w:rsidRPr="00D624A6">
              <w:rPr>
                <w:rFonts w:ascii="Arial" w:hAnsi="Arial" w:cs="Arial"/>
                <w:b/>
                <w:sz w:val="18"/>
                <w:szCs w:val="18"/>
              </w:rPr>
              <w:t>P2</w:t>
            </w:r>
          </w:p>
        </w:tc>
        <w:tc>
          <w:tcPr>
            <w:tcW w:w="8375" w:type="dxa"/>
          </w:tcPr>
          <w:p w14:paraId="589CB41F" w14:textId="77777777" w:rsidR="008C08CA" w:rsidRDefault="008C08CA" w:rsidP="000D48D8">
            <w:pPr>
              <w:tabs>
                <w:tab w:val="left" w:pos="993"/>
                <w:tab w:val="left" w:pos="1418"/>
                <w:tab w:val="left" w:pos="3119"/>
              </w:tabs>
              <w:jc w:val="both"/>
              <w:rPr>
                <w:rFonts w:ascii="Arial" w:hAnsi="Arial" w:cs="Arial"/>
                <w:sz w:val="18"/>
                <w:szCs w:val="18"/>
              </w:rPr>
            </w:pPr>
            <w:r w:rsidRPr="00D624A6">
              <w:rPr>
                <w:rStyle w:val="Strong"/>
                <w:rFonts w:ascii="Arial" w:hAnsi="Arial" w:cs="Arial"/>
                <w:sz w:val="18"/>
                <w:szCs w:val="18"/>
              </w:rPr>
              <w:t>Priority Two</w:t>
            </w:r>
            <w:r>
              <w:rPr>
                <w:rStyle w:val="Strong"/>
                <w:rFonts w:ascii="Arial" w:hAnsi="Arial" w:cs="Arial"/>
                <w:sz w:val="18"/>
                <w:szCs w:val="18"/>
              </w:rPr>
              <w:t xml:space="preserve">  -  </w:t>
            </w:r>
            <w:r w:rsidRPr="00BE516B">
              <w:rPr>
                <w:rStyle w:val="Strong"/>
                <w:rFonts w:ascii="Arial" w:hAnsi="Arial" w:cs="Arial"/>
                <w:sz w:val="18"/>
                <w:szCs w:val="18"/>
              </w:rPr>
              <w:t>Poorly-known species</w:t>
            </w:r>
            <w:r w:rsidRPr="00293969">
              <w:rPr>
                <w:rFonts w:ascii="Arial" w:hAnsi="Arial" w:cs="Arial"/>
                <w:b/>
                <w:sz w:val="18"/>
                <w:szCs w:val="18"/>
              </w:rPr>
              <w:t>:</w:t>
            </w:r>
            <w:r w:rsidRPr="00D624A6">
              <w:rPr>
                <w:rFonts w:ascii="Arial" w:hAnsi="Arial" w:cs="Arial"/>
                <w:sz w:val="18"/>
                <w:szCs w:val="18"/>
              </w:rPr>
              <w:t xml:space="preserve"> </w:t>
            </w:r>
          </w:p>
          <w:p w14:paraId="0EB6E3EE" w14:textId="77777777" w:rsidR="008C08CA" w:rsidRPr="009A1C9F" w:rsidRDefault="008C08CA" w:rsidP="000D48D8">
            <w:pPr>
              <w:jc w:val="both"/>
              <w:rPr>
                <w:rFonts w:ascii="Arial" w:hAnsi="Arial" w:cs="Arial"/>
                <w:sz w:val="18"/>
                <w:szCs w:val="18"/>
              </w:rPr>
            </w:pPr>
            <w:r w:rsidRPr="009A1C9F">
              <w:rPr>
                <w:rFonts w:ascii="Arial" w:hAnsi="Arial" w:cs="Arial"/>
                <w:sz w:val="18"/>
                <w:szCs w:val="18"/>
              </w:rPr>
              <w:t>Species that are known from one or a few locations (generally five or less), some of which are on lands managed primarily for nature conservation, e.g. national parks, conservation parks, nature reserves and other lands with secure tenure being managed for conservation. Species may be included if they are comparatively well known from one or more locations but do not meet adequacy of survey requirements and appear to be under threat from known threatening processes. Such species are in urgent need of further survey.</w:t>
            </w:r>
          </w:p>
          <w:p w14:paraId="1952CCB2" w14:textId="77777777" w:rsidR="008C08CA" w:rsidRPr="00D624A6" w:rsidRDefault="008C08CA" w:rsidP="000D48D8">
            <w:pPr>
              <w:tabs>
                <w:tab w:val="left" w:pos="1276"/>
                <w:tab w:val="left" w:pos="1418"/>
                <w:tab w:val="left" w:pos="3119"/>
              </w:tabs>
              <w:jc w:val="both"/>
              <w:rPr>
                <w:rFonts w:ascii="Arial" w:hAnsi="Arial" w:cs="Arial"/>
                <w:b/>
                <w:sz w:val="8"/>
                <w:szCs w:val="8"/>
              </w:rPr>
            </w:pPr>
          </w:p>
        </w:tc>
      </w:tr>
      <w:tr w:rsidR="008C08CA" w:rsidRPr="00D624A6" w14:paraId="6FB242B1" w14:textId="77777777" w:rsidTr="000D48D8">
        <w:tc>
          <w:tcPr>
            <w:tcW w:w="1228" w:type="dxa"/>
          </w:tcPr>
          <w:p w14:paraId="0BE16D58" w14:textId="77777777" w:rsidR="008C08CA" w:rsidRPr="00D624A6" w:rsidRDefault="008C08CA" w:rsidP="000D48D8">
            <w:pPr>
              <w:tabs>
                <w:tab w:val="left" w:pos="1276"/>
                <w:tab w:val="left" w:pos="1418"/>
                <w:tab w:val="left" w:pos="3119"/>
              </w:tabs>
              <w:jc w:val="both"/>
              <w:rPr>
                <w:rFonts w:ascii="Arial" w:hAnsi="Arial" w:cs="Arial"/>
                <w:b/>
                <w:sz w:val="18"/>
                <w:szCs w:val="18"/>
              </w:rPr>
            </w:pPr>
            <w:r w:rsidRPr="00D624A6">
              <w:rPr>
                <w:rFonts w:ascii="Arial" w:hAnsi="Arial" w:cs="Arial"/>
                <w:b/>
                <w:sz w:val="18"/>
                <w:szCs w:val="18"/>
              </w:rPr>
              <w:t>P3</w:t>
            </w:r>
          </w:p>
        </w:tc>
        <w:tc>
          <w:tcPr>
            <w:tcW w:w="8375" w:type="dxa"/>
          </w:tcPr>
          <w:p w14:paraId="622C6DFB" w14:textId="77777777" w:rsidR="008C08CA" w:rsidRDefault="008C08CA" w:rsidP="000D48D8">
            <w:pPr>
              <w:tabs>
                <w:tab w:val="left" w:pos="993"/>
                <w:tab w:val="left" w:pos="1418"/>
                <w:tab w:val="left" w:pos="3119"/>
              </w:tabs>
              <w:jc w:val="both"/>
              <w:rPr>
                <w:rFonts w:ascii="Arial" w:hAnsi="Arial" w:cs="Arial"/>
                <w:sz w:val="18"/>
                <w:szCs w:val="18"/>
              </w:rPr>
            </w:pPr>
            <w:r w:rsidRPr="00D624A6">
              <w:rPr>
                <w:rStyle w:val="Strong"/>
                <w:rFonts w:ascii="Arial" w:hAnsi="Arial" w:cs="Arial"/>
                <w:sz w:val="18"/>
                <w:szCs w:val="18"/>
              </w:rPr>
              <w:t>Priority Three</w:t>
            </w:r>
            <w:r>
              <w:rPr>
                <w:rStyle w:val="Strong"/>
                <w:rFonts w:ascii="Arial" w:hAnsi="Arial" w:cs="Arial"/>
                <w:sz w:val="18"/>
                <w:szCs w:val="18"/>
              </w:rPr>
              <w:t xml:space="preserve">  -  </w:t>
            </w:r>
            <w:r w:rsidRPr="00BE516B">
              <w:rPr>
                <w:rStyle w:val="Strong"/>
                <w:rFonts w:ascii="Arial" w:hAnsi="Arial" w:cs="Arial"/>
                <w:sz w:val="18"/>
                <w:szCs w:val="18"/>
              </w:rPr>
              <w:t>Poorly-known species</w:t>
            </w:r>
            <w:r w:rsidRPr="00293969">
              <w:rPr>
                <w:rFonts w:ascii="Arial" w:hAnsi="Arial" w:cs="Arial"/>
                <w:b/>
                <w:sz w:val="18"/>
                <w:szCs w:val="18"/>
              </w:rPr>
              <w:t>:</w:t>
            </w:r>
            <w:r w:rsidRPr="00D624A6">
              <w:rPr>
                <w:rFonts w:ascii="Arial" w:hAnsi="Arial" w:cs="Arial"/>
                <w:sz w:val="18"/>
                <w:szCs w:val="18"/>
              </w:rPr>
              <w:t xml:space="preserve"> </w:t>
            </w:r>
          </w:p>
          <w:p w14:paraId="5D842C0B" w14:textId="77777777" w:rsidR="008C08CA" w:rsidRDefault="008C08CA" w:rsidP="000D48D8">
            <w:pPr>
              <w:pStyle w:val="Default"/>
              <w:jc w:val="both"/>
              <w:rPr>
                <w:sz w:val="18"/>
                <w:szCs w:val="18"/>
              </w:rPr>
            </w:pPr>
            <w:r w:rsidRPr="009A1C9F">
              <w:rPr>
                <w:sz w:val="18"/>
                <w:szCs w:val="18"/>
              </w:rPr>
              <w:t xml:space="preserve">Species that are known from several locations, and the species does not appear to be under imminent threat, or from few but widespread locations with either large population size or significant remaining areas of apparently suitable habitat, much of it not under imminent threat. Species may be included if they are comparatively well known from several locations but do not meet adequacy of survey requirements and known threatening processes exist that could affect them. Such species are in need of further survey. </w:t>
            </w:r>
          </w:p>
          <w:p w14:paraId="329A977C" w14:textId="77777777" w:rsidR="008C08CA" w:rsidRPr="00D624A6" w:rsidRDefault="008C08CA" w:rsidP="000D48D8">
            <w:pPr>
              <w:tabs>
                <w:tab w:val="left" w:pos="1276"/>
                <w:tab w:val="left" w:pos="1418"/>
                <w:tab w:val="left" w:pos="3119"/>
              </w:tabs>
              <w:jc w:val="both"/>
              <w:rPr>
                <w:rFonts w:ascii="Arial" w:hAnsi="Arial" w:cs="Arial"/>
                <w:b/>
                <w:sz w:val="8"/>
                <w:szCs w:val="8"/>
              </w:rPr>
            </w:pPr>
          </w:p>
        </w:tc>
      </w:tr>
      <w:tr w:rsidR="008C08CA" w:rsidRPr="00293969" w14:paraId="3FC8F74C" w14:textId="77777777" w:rsidTr="000D48D8">
        <w:tc>
          <w:tcPr>
            <w:tcW w:w="1228" w:type="dxa"/>
          </w:tcPr>
          <w:p w14:paraId="24B5678E" w14:textId="77777777" w:rsidR="008C08CA" w:rsidRPr="00293969" w:rsidRDefault="008C08CA" w:rsidP="000D48D8">
            <w:pPr>
              <w:tabs>
                <w:tab w:val="left" w:pos="1276"/>
                <w:tab w:val="left" w:pos="1418"/>
                <w:tab w:val="left" w:pos="3119"/>
              </w:tabs>
              <w:jc w:val="both"/>
              <w:rPr>
                <w:rFonts w:ascii="Arial" w:hAnsi="Arial" w:cs="Arial"/>
                <w:b/>
                <w:sz w:val="18"/>
                <w:szCs w:val="18"/>
              </w:rPr>
            </w:pPr>
            <w:r w:rsidRPr="00293969">
              <w:rPr>
                <w:rFonts w:ascii="Arial" w:hAnsi="Arial" w:cs="Arial"/>
                <w:b/>
                <w:sz w:val="18"/>
                <w:szCs w:val="18"/>
              </w:rPr>
              <w:t>P4</w:t>
            </w:r>
          </w:p>
        </w:tc>
        <w:tc>
          <w:tcPr>
            <w:tcW w:w="8375" w:type="dxa"/>
          </w:tcPr>
          <w:p w14:paraId="5E5271C0" w14:textId="77777777" w:rsidR="008C08CA" w:rsidRPr="00293969" w:rsidRDefault="008C08CA" w:rsidP="000D48D8">
            <w:pPr>
              <w:tabs>
                <w:tab w:val="left" w:pos="1276"/>
                <w:tab w:val="left" w:pos="1418"/>
                <w:tab w:val="left" w:pos="3119"/>
              </w:tabs>
              <w:jc w:val="both"/>
              <w:rPr>
                <w:rFonts w:ascii="Arial" w:hAnsi="Arial" w:cs="Arial"/>
                <w:sz w:val="18"/>
                <w:szCs w:val="18"/>
              </w:rPr>
            </w:pPr>
            <w:r w:rsidRPr="00293969">
              <w:rPr>
                <w:rStyle w:val="Strong"/>
                <w:rFonts w:ascii="Arial" w:hAnsi="Arial" w:cs="Arial"/>
                <w:sz w:val="18"/>
                <w:szCs w:val="18"/>
              </w:rPr>
              <w:t>Priority Four  -  Rare, Near Threatened and other species in need of monitoring</w:t>
            </w:r>
            <w:r w:rsidRPr="004364E5">
              <w:rPr>
                <w:rFonts w:ascii="Arial" w:hAnsi="Arial" w:cs="Arial"/>
                <w:b/>
                <w:sz w:val="18"/>
                <w:szCs w:val="18"/>
              </w:rPr>
              <w:t>:</w:t>
            </w:r>
            <w:r w:rsidRPr="00293969">
              <w:rPr>
                <w:rFonts w:ascii="Arial" w:hAnsi="Arial" w:cs="Arial"/>
                <w:sz w:val="18"/>
                <w:szCs w:val="18"/>
              </w:rPr>
              <w:t xml:space="preserve"> </w:t>
            </w:r>
          </w:p>
          <w:p w14:paraId="1BE2B150" w14:textId="77777777" w:rsidR="008C08CA" w:rsidRPr="00F556F9" w:rsidRDefault="008C08CA" w:rsidP="000D48D8">
            <w:pPr>
              <w:tabs>
                <w:tab w:val="left" w:pos="1276"/>
                <w:tab w:val="left" w:pos="1418"/>
                <w:tab w:val="left" w:pos="3119"/>
              </w:tabs>
              <w:jc w:val="both"/>
              <w:rPr>
                <w:rFonts w:ascii="Arial" w:hAnsi="Arial" w:cs="Arial"/>
                <w:sz w:val="18"/>
                <w:szCs w:val="18"/>
              </w:rPr>
            </w:pPr>
            <w:r>
              <w:rPr>
                <w:rFonts w:ascii="Arial" w:hAnsi="Arial" w:cs="Arial"/>
                <w:sz w:val="18"/>
                <w:szCs w:val="18"/>
              </w:rPr>
              <w:t xml:space="preserve">(a) </w:t>
            </w:r>
            <w:r w:rsidRPr="00F556F9">
              <w:rPr>
                <w:rFonts w:ascii="Arial" w:hAnsi="Arial" w:cs="Arial"/>
                <w:sz w:val="18"/>
                <w:szCs w:val="18"/>
              </w:rPr>
              <w:t>Rare. Species that are considered to have been adequately surveyed, or for which sufficient knowledge is available, and that are considered not currently threatened or in need of special protection, but could be if present circumstances change. These species are usually represented on conservation lands.</w:t>
            </w:r>
          </w:p>
          <w:p w14:paraId="62B90661" w14:textId="77777777" w:rsidR="008C08CA" w:rsidRPr="00F556F9" w:rsidRDefault="008C08CA" w:rsidP="000D48D8">
            <w:pPr>
              <w:tabs>
                <w:tab w:val="left" w:pos="1276"/>
                <w:tab w:val="left" w:pos="1418"/>
                <w:tab w:val="left" w:pos="3119"/>
              </w:tabs>
              <w:jc w:val="both"/>
              <w:rPr>
                <w:rFonts w:ascii="Arial" w:hAnsi="Arial" w:cs="Arial"/>
                <w:sz w:val="18"/>
                <w:szCs w:val="18"/>
              </w:rPr>
            </w:pPr>
            <w:r>
              <w:rPr>
                <w:rFonts w:ascii="Arial" w:hAnsi="Arial" w:cs="Arial"/>
                <w:sz w:val="18"/>
                <w:szCs w:val="18"/>
              </w:rPr>
              <w:t xml:space="preserve">(b) </w:t>
            </w:r>
            <w:r w:rsidRPr="00F556F9">
              <w:rPr>
                <w:rFonts w:ascii="Arial" w:hAnsi="Arial" w:cs="Arial"/>
                <w:sz w:val="18"/>
                <w:szCs w:val="18"/>
              </w:rPr>
              <w:t>Near Threatened. Species that are considered to have been adequately surveyed and that are close to qualifying for Vulnerable, but are not listed as Conservation Dependent.</w:t>
            </w:r>
          </w:p>
          <w:p w14:paraId="6F36998B" w14:textId="77777777" w:rsidR="008C08CA" w:rsidRPr="00F556F9" w:rsidRDefault="008C08CA" w:rsidP="000D48D8">
            <w:pPr>
              <w:tabs>
                <w:tab w:val="left" w:pos="1276"/>
                <w:tab w:val="left" w:pos="1418"/>
                <w:tab w:val="left" w:pos="3119"/>
              </w:tabs>
              <w:jc w:val="both"/>
              <w:rPr>
                <w:rFonts w:ascii="Arial" w:hAnsi="Arial" w:cs="Arial"/>
                <w:sz w:val="18"/>
                <w:szCs w:val="18"/>
              </w:rPr>
            </w:pPr>
            <w:r>
              <w:rPr>
                <w:rFonts w:ascii="Arial" w:hAnsi="Arial" w:cs="Arial"/>
                <w:sz w:val="18"/>
                <w:szCs w:val="18"/>
              </w:rPr>
              <w:t xml:space="preserve">(c) </w:t>
            </w:r>
            <w:r w:rsidRPr="00F556F9">
              <w:rPr>
                <w:rFonts w:ascii="Arial" w:hAnsi="Arial" w:cs="Arial"/>
                <w:sz w:val="18"/>
                <w:szCs w:val="18"/>
              </w:rPr>
              <w:t xml:space="preserve">Species that have been removed from the list of threatened species during the past five years for reasons other than taxonomy. </w:t>
            </w:r>
          </w:p>
          <w:p w14:paraId="1CAD4F53" w14:textId="77777777" w:rsidR="008C08CA" w:rsidRPr="002F3C26" w:rsidRDefault="008C08CA" w:rsidP="000D48D8">
            <w:pPr>
              <w:tabs>
                <w:tab w:val="left" w:pos="1276"/>
                <w:tab w:val="left" w:pos="1418"/>
                <w:tab w:val="left" w:pos="3119"/>
              </w:tabs>
              <w:jc w:val="both"/>
              <w:rPr>
                <w:rFonts w:ascii="Arial" w:hAnsi="Arial" w:cs="Arial"/>
                <w:sz w:val="16"/>
                <w:szCs w:val="16"/>
              </w:rPr>
            </w:pPr>
          </w:p>
        </w:tc>
      </w:tr>
    </w:tbl>
    <w:p w14:paraId="1BC3F7C7" w14:textId="77777777" w:rsidR="008C08CA" w:rsidRPr="000D6E3D" w:rsidRDefault="008C08CA" w:rsidP="008C08CA">
      <w:pPr>
        <w:pStyle w:val="Footer"/>
        <w:tabs>
          <w:tab w:val="left" w:pos="850"/>
        </w:tabs>
        <w:jc w:val="both"/>
        <w:rPr>
          <w:rFonts w:ascii="Arial" w:hAnsi="Arial" w:cs="Arial"/>
          <w:b/>
          <w:sz w:val="18"/>
          <w:szCs w:val="18"/>
          <w:u w:val="single"/>
        </w:rPr>
      </w:pPr>
    </w:p>
    <w:p w14:paraId="4805469D" w14:textId="77777777" w:rsidR="008C08CA" w:rsidRPr="000D6E3D" w:rsidRDefault="008C08CA" w:rsidP="008C08CA">
      <w:pPr>
        <w:pStyle w:val="Footer"/>
        <w:tabs>
          <w:tab w:val="left" w:pos="850"/>
        </w:tabs>
        <w:jc w:val="both"/>
        <w:rPr>
          <w:rFonts w:ascii="Arial" w:hAnsi="Arial" w:cs="Arial"/>
          <w:b/>
          <w:sz w:val="18"/>
          <w:szCs w:val="18"/>
          <w:u w:val="single"/>
        </w:rPr>
      </w:pPr>
    </w:p>
    <w:p w14:paraId="0D72CD27" w14:textId="77777777" w:rsidR="008C08CA" w:rsidRDefault="008C08CA" w:rsidP="008C08CA">
      <w:pPr>
        <w:pStyle w:val="Footer"/>
        <w:tabs>
          <w:tab w:val="left" w:pos="850"/>
        </w:tabs>
        <w:jc w:val="both"/>
        <w:rPr>
          <w:rFonts w:ascii="Arial" w:hAnsi="Arial" w:cs="Arial"/>
          <w:b/>
          <w:sz w:val="20"/>
          <w:u w:val="single"/>
        </w:rPr>
      </w:pPr>
      <w:r>
        <w:rPr>
          <w:rFonts w:ascii="Arial" w:hAnsi="Arial" w:cs="Arial"/>
          <w:b/>
          <w:sz w:val="20"/>
          <w:u w:val="single"/>
        </w:rPr>
        <w:t>Principles for clearing native vegetation</w:t>
      </w:r>
      <w:r w:rsidRPr="006931B4">
        <w:rPr>
          <w:rFonts w:ascii="Arial" w:hAnsi="Arial" w:cs="Arial"/>
          <w:b/>
          <w:sz w:val="20"/>
          <w:u w:val="single"/>
        </w:rPr>
        <w:t>:</w:t>
      </w:r>
    </w:p>
    <w:p w14:paraId="08351C06" w14:textId="77777777" w:rsidR="008C08CA" w:rsidRPr="00ED2EFE" w:rsidRDefault="008C08CA" w:rsidP="008C08CA">
      <w:pPr>
        <w:rPr>
          <w:rFonts w:ascii="Arial" w:hAnsi="Arial" w:cs="Arial"/>
          <w:sz w:val="8"/>
          <w:szCs w:val="8"/>
        </w:rPr>
      </w:pPr>
    </w:p>
    <w:tbl>
      <w:tblPr>
        <w:tblW w:w="0" w:type="auto"/>
        <w:tblInd w:w="250" w:type="dxa"/>
        <w:tblLook w:val="01E0" w:firstRow="1" w:lastRow="1" w:firstColumn="1" w:lastColumn="1" w:noHBand="0" w:noVBand="0"/>
      </w:tblPr>
      <w:tblGrid>
        <w:gridCol w:w="1283"/>
        <w:gridCol w:w="8887"/>
      </w:tblGrid>
      <w:tr w:rsidR="008C08CA" w:rsidRPr="003C240C" w14:paraId="1BA4D768" w14:textId="77777777" w:rsidTr="000D48D8">
        <w:tc>
          <w:tcPr>
            <w:tcW w:w="1283" w:type="dxa"/>
          </w:tcPr>
          <w:p w14:paraId="7880D743" w14:textId="77777777" w:rsidR="008C08CA" w:rsidRPr="006931B4" w:rsidRDefault="008C08CA" w:rsidP="000D48D8">
            <w:pPr>
              <w:jc w:val="both"/>
              <w:rPr>
                <w:rFonts w:ascii="Arial" w:hAnsi="Arial" w:cs="Arial"/>
                <w:b/>
                <w:sz w:val="18"/>
                <w:szCs w:val="18"/>
              </w:rPr>
            </w:pPr>
            <w:r w:rsidRPr="006931B4">
              <w:rPr>
                <w:rFonts w:ascii="Arial" w:hAnsi="Arial" w:cs="Arial"/>
                <w:b/>
                <w:sz w:val="18"/>
                <w:szCs w:val="18"/>
              </w:rPr>
              <w:t>(a)</w:t>
            </w:r>
          </w:p>
        </w:tc>
        <w:tc>
          <w:tcPr>
            <w:tcW w:w="8887" w:type="dxa"/>
          </w:tcPr>
          <w:p w14:paraId="01CF1151" w14:textId="77777777" w:rsidR="008C08CA" w:rsidRDefault="008C08CA" w:rsidP="000D48D8">
            <w:pPr>
              <w:jc w:val="both"/>
              <w:rPr>
                <w:rFonts w:ascii="Arial" w:hAnsi="Arial" w:cs="Arial"/>
                <w:sz w:val="18"/>
                <w:szCs w:val="18"/>
              </w:rPr>
            </w:pPr>
            <w:r w:rsidRPr="006931B4">
              <w:rPr>
                <w:rFonts w:ascii="Arial" w:hAnsi="Arial" w:cs="Arial"/>
                <w:sz w:val="18"/>
                <w:szCs w:val="18"/>
              </w:rPr>
              <w:t>Native vegetation should not be cleared if it comprises a high level of biological diversity.</w:t>
            </w:r>
          </w:p>
          <w:p w14:paraId="7FD7FA28" w14:textId="77777777" w:rsidR="008C08CA" w:rsidRPr="003C240C" w:rsidRDefault="008C08CA" w:rsidP="000D48D8">
            <w:pPr>
              <w:jc w:val="both"/>
              <w:rPr>
                <w:rFonts w:ascii="Arial" w:hAnsi="Arial" w:cs="Arial"/>
                <w:sz w:val="8"/>
                <w:szCs w:val="8"/>
              </w:rPr>
            </w:pPr>
          </w:p>
        </w:tc>
      </w:tr>
      <w:tr w:rsidR="008C08CA" w:rsidRPr="003C240C" w14:paraId="5D19BA8C" w14:textId="77777777" w:rsidTr="000D48D8">
        <w:tc>
          <w:tcPr>
            <w:tcW w:w="1283" w:type="dxa"/>
          </w:tcPr>
          <w:p w14:paraId="1DE8798A" w14:textId="77777777" w:rsidR="008C08CA" w:rsidRPr="006931B4" w:rsidRDefault="008C08CA" w:rsidP="000D48D8">
            <w:pPr>
              <w:jc w:val="both"/>
              <w:rPr>
                <w:rFonts w:ascii="Arial" w:hAnsi="Arial" w:cs="Arial"/>
                <w:b/>
                <w:sz w:val="18"/>
                <w:szCs w:val="18"/>
              </w:rPr>
            </w:pPr>
            <w:r w:rsidRPr="006931B4">
              <w:rPr>
                <w:rFonts w:ascii="Arial" w:hAnsi="Arial" w:cs="Arial"/>
                <w:b/>
                <w:sz w:val="18"/>
                <w:szCs w:val="18"/>
              </w:rPr>
              <w:t>(b)</w:t>
            </w:r>
          </w:p>
        </w:tc>
        <w:tc>
          <w:tcPr>
            <w:tcW w:w="8887" w:type="dxa"/>
          </w:tcPr>
          <w:p w14:paraId="7A8B64EB" w14:textId="77777777" w:rsidR="008C08CA" w:rsidRDefault="008C08CA" w:rsidP="000D48D8">
            <w:pPr>
              <w:jc w:val="both"/>
              <w:rPr>
                <w:rFonts w:ascii="Arial" w:hAnsi="Arial" w:cs="Arial"/>
                <w:sz w:val="18"/>
                <w:szCs w:val="18"/>
              </w:rPr>
            </w:pPr>
            <w:r w:rsidRPr="006931B4">
              <w:rPr>
                <w:rFonts w:ascii="Arial" w:hAnsi="Arial" w:cs="Arial"/>
                <w:sz w:val="18"/>
                <w:szCs w:val="18"/>
              </w:rPr>
              <w:t>Native vegetation should not be cleared if it comprises the whole or a part of, or is necessary for the maintenance of, a significant habitat for fauna indigenous to Western Australia.</w:t>
            </w:r>
          </w:p>
          <w:p w14:paraId="50AB77A4" w14:textId="77777777" w:rsidR="008C08CA" w:rsidRPr="003C240C" w:rsidRDefault="008C08CA" w:rsidP="000D48D8">
            <w:pPr>
              <w:jc w:val="both"/>
              <w:rPr>
                <w:rFonts w:ascii="Arial" w:hAnsi="Arial" w:cs="Arial"/>
                <w:sz w:val="8"/>
                <w:szCs w:val="8"/>
              </w:rPr>
            </w:pPr>
          </w:p>
        </w:tc>
      </w:tr>
      <w:tr w:rsidR="008C08CA" w:rsidRPr="00ED2EFE" w14:paraId="03F5725B" w14:textId="77777777" w:rsidTr="000D48D8">
        <w:tc>
          <w:tcPr>
            <w:tcW w:w="1283" w:type="dxa"/>
          </w:tcPr>
          <w:p w14:paraId="3F16833F" w14:textId="77777777" w:rsidR="008C08CA" w:rsidRPr="006931B4" w:rsidRDefault="008C08CA" w:rsidP="000D48D8">
            <w:pPr>
              <w:jc w:val="both"/>
              <w:rPr>
                <w:rFonts w:ascii="Arial" w:hAnsi="Arial" w:cs="Arial"/>
                <w:b/>
                <w:sz w:val="18"/>
                <w:szCs w:val="18"/>
              </w:rPr>
            </w:pPr>
            <w:r w:rsidRPr="006931B4">
              <w:rPr>
                <w:rFonts w:ascii="Arial" w:hAnsi="Arial" w:cs="Arial"/>
                <w:b/>
                <w:sz w:val="18"/>
                <w:szCs w:val="18"/>
              </w:rPr>
              <w:t>(c)</w:t>
            </w:r>
          </w:p>
        </w:tc>
        <w:tc>
          <w:tcPr>
            <w:tcW w:w="8887" w:type="dxa"/>
          </w:tcPr>
          <w:p w14:paraId="5DB5E16D" w14:textId="77777777" w:rsidR="008C08CA" w:rsidRDefault="008C08CA" w:rsidP="000D48D8">
            <w:pPr>
              <w:jc w:val="both"/>
              <w:rPr>
                <w:rFonts w:ascii="Arial" w:hAnsi="Arial" w:cs="Arial"/>
                <w:sz w:val="18"/>
                <w:szCs w:val="18"/>
              </w:rPr>
            </w:pPr>
            <w:r w:rsidRPr="006931B4">
              <w:rPr>
                <w:rFonts w:ascii="Arial" w:hAnsi="Arial" w:cs="Arial"/>
                <w:sz w:val="18"/>
                <w:szCs w:val="18"/>
              </w:rPr>
              <w:t>Native vegetation should not be cleared if it includes, or is necessary for the continued existence of, rare flora.</w:t>
            </w:r>
          </w:p>
          <w:p w14:paraId="2595EEC3" w14:textId="77777777" w:rsidR="008C08CA" w:rsidRPr="00ED2EFE" w:rsidRDefault="008C08CA" w:rsidP="000D48D8">
            <w:pPr>
              <w:jc w:val="both"/>
              <w:rPr>
                <w:rFonts w:ascii="Arial" w:hAnsi="Arial" w:cs="Arial"/>
                <w:sz w:val="8"/>
                <w:szCs w:val="8"/>
              </w:rPr>
            </w:pPr>
          </w:p>
        </w:tc>
      </w:tr>
      <w:tr w:rsidR="008C08CA" w:rsidRPr="00ED2EFE" w14:paraId="2B4F12AA" w14:textId="77777777" w:rsidTr="000D48D8">
        <w:tc>
          <w:tcPr>
            <w:tcW w:w="1283" w:type="dxa"/>
          </w:tcPr>
          <w:p w14:paraId="7A30B36B" w14:textId="77777777" w:rsidR="008C08CA" w:rsidRPr="006931B4" w:rsidRDefault="008C08CA" w:rsidP="000D48D8">
            <w:pPr>
              <w:jc w:val="both"/>
              <w:rPr>
                <w:rFonts w:ascii="Arial" w:hAnsi="Arial" w:cs="Arial"/>
                <w:b/>
                <w:sz w:val="18"/>
                <w:szCs w:val="18"/>
              </w:rPr>
            </w:pPr>
            <w:r w:rsidRPr="006931B4">
              <w:rPr>
                <w:rFonts w:ascii="Arial" w:hAnsi="Arial" w:cs="Arial"/>
                <w:b/>
                <w:sz w:val="18"/>
                <w:szCs w:val="18"/>
              </w:rPr>
              <w:t>(d)</w:t>
            </w:r>
          </w:p>
        </w:tc>
        <w:tc>
          <w:tcPr>
            <w:tcW w:w="8887" w:type="dxa"/>
          </w:tcPr>
          <w:p w14:paraId="39601013" w14:textId="77777777" w:rsidR="008C08CA" w:rsidRDefault="008C08CA" w:rsidP="000D48D8">
            <w:pPr>
              <w:jc w:val="both"/>
              <w:rPr>
                <w:rFonts w:ascii="Arial" w:hAnsi="Arial" w:cs="Arial"/>
                <w:sz w:val="18"/>
                <w:szCs w:val="18"/>
              </w:rPr>
            </w:pPr>
            <w:r w:rsidRPr="006931B4">
              <w:rPr>
                <w:rFonts w:ascii="Arial" w:hAnsi="Arial" w:cs="Arial"/>
                <w:sz w:val="18"/>
                <w:szCs w:val="18"/>
              </w:rPr>
              <w:t>Native vegetation should not be cleared if it comprises the whole or a part of, or is necessary for the maintenance of a threatened ecological community.</w:t>
            </w:r>
          </w:p>
          <w:p w14:paraId="35557AA6" w14:textId="77777777" w:rsidR="008C08CA" w:rsidRPr="00ED2EFE" w:rsidRDefault="008C08CA" w:rsidP="000D48D8">
            <w:pPr>
              <w:jc w:val="both"/>
              <w:rPr>
                <w:rFonts w:ascii="Arial" w:hAnsi="Arial" w:cs="Arial"/>
                <w:sz w:val="8"/>
                <w:szCs w:val="8"/>
              </w:rPr>
            </w:pPr>
          </w:p>
        </w:tc>
      </w:tr>
      <w:tr w:rsidR="008C08CA" w:rsidRPr="00ED2EFE" w14:paraId="19894D16" w14:textId="77777777" w:rsidTr="000D48D8">
        <w:tc>
          <w:tcPr>
            <w:tcW w:w="1283" w:type="dxa"/>
          </w:tcPr>
          <w:p w14:paraId="138BCDDD" w14:textId="77777777" w:rsidR="008C08CA" w:rsidRPr="006931B4" w:rsidRDefault="008C08CA" w:rsidP="000D48D8">
            <w:pPr>
              <w:jc w:val="both"/>
              <w:rPr>
                <w:rFonts w:ascii="Arial" w:hAnsi="Arial" w:cs="Arial"/>
                <w:b/>
                <w:sz w:val="18"/>
                <w:szCs w:val="18"/>
              </w:rPr>
            </w:pPr>
            <w:r w:rsidRPr="006931B4">
              <w:rPr>
                <w:rFonts w:ascii="Arial" w:hAnsi="Arial" w:cs="Arial"/>
                <w:b/>
                <w:sz w:val="18"/>
                <w:szCs w:val="18"/>
              </w:rPr>
              <w:t>(e)</w:t>
            </w:r>
          </w:p>
        </w:tc>
        <w:tc>
          <w:tcPr>
            <w:tcW w:w="8887" w:type="dxa"/>
          </w:tcPr>
          <w:p w14:paraId="75656369" w14:textId="77777777" w:rsidR="008C08CA" w:rsidRDefault="008C08CA" w:rsidP="000D48D8">
            <w:pPr>
              <w:jc w:val="both"/>
              <w:rPr>
                <w:rFonts w:ascii="Arial" w:hAnsi="Arial" w:cs="Arial"/>
                <w:sz w:val="18"/>
                <w:szCs w:val="18"/>
              </w:rPr>
            </w:pPr>
            <w:r w:rsidRPr="006931B4">
              <w:rPr>
                <w:rFonts w:ascii="Arial" w:hAnsi="Arial" w:cs="Arial"/>
                <w:sz w:val="18"/>
                <w:szCs w:val="18"/>
              </w:rPr>
              <w:t>Native vegetation should not be cleared if it is significant as a remnant of native vegetation in an area that has been extensively cleared.</w:t>
            </w:r>
          </w:p>
          <w:p w14:paraId="4DA3A1F7" w14:textId="77777777" w:rsidR="008C08CA" w:rsidRPr="00ED2EFE" w:rsidRDefault="008C08CA" w:rsidP="000D48D8">
            <w:pPr>
              <w:jc w:val="both"/>
              <w:rPr>
                <w:rFonts w:ascii="Arial" w:hAnsi="Arial" w:cs="Arial"/>
                <w:sz w:val="8"/>
                <w:szCs w:val="8"/>
              </w:rPr>
            </w:pPr>
          </w:p>
        </w:tc>
      </w:tr>
      <w:tr w:rsidR="008C08CA" w:rsidRPr="00ED2EFE" w14:paraId="5F108F79" w14:textId="77777777" w:rsidTr="000D48D8">
        <w:tc>
          <w:tcPr>
            <w:tcW w:w="1283" w:type="dxa"/>
          </w:tcPr>
          <w:p w14:paraId="435EFBFD" w14:textId="77777777" w:rsidR="008C08CA" w:rsidRPr="006931B4" w:rsidRDefault="008C08CA" w:rsidP="000D48D8">
            <w:pPr>
              <w:jc w:val="both"/>
              <w:rPr>
                <w:rFonts w:ascii="Arial" w:hAnsi="Arial" w:cs="Arial"/>
                <w:b/>
                <w:sz w:val="18"/>
                <w:szCs w:val="18"/>
              </w:rPr>
            </w:pPr>
            <w:r w:rsidRPr="006931B4">
              <w:rPr>
                <w:rFonts w:ascii="Arial" w:hAnsi="Arial" w:cs="Arial"/>
                <w:b/>
                <w:sz w:val="18"/>
                <w:szCs w:val="18"/>
              </w:rPr>
              <w:t>(f)</w:t>
            </w:r>
          </w:p>
        </w:tc>
        <w:tc>
          <w:tcPr>
            <w:tcW w:w="8887" w:type="dxa"/>
          </w:tcPr>
          <w:p w14:paraId="2DF5FF30" w14:textId="77777777" w:rsidR="008C08CA" w:rsidRDefault="008C08CA" w:rsidP="000D48D8">
            <w:pPr>
              <w:jc w:val="both"/>
              <w:rPr>
                <w:rFonts w:ascii="Arial" w:hAnsi="Arial" w:cs="Arial"/>
                <w:sz w:val="18"/>
                <w:szCs w:val="18"/>
              </w:rPr>
            </w:pPr>
            <w:r w:rsidRPr="006931B4">
              <w:rPr>
                <w:rFonts w:ascii="Arial" w:hAnsi="Arial" w:cs="Arial"/>
                <w:sz w:val="18"/>
                <w:szCs w:val="18"/>
              </w:rPr>
              <w:t>Native vegetation should not be cleared if it is growing in, or in association with, an environment associated with a watercourse or wetland.</w:t>
            </w:r>
          </w:p>
          <w:p w14:paraId="514BABF4" w14:textId="77777777" w:rsidR="008C08CA" w:rsidRPr="00ED2EFE" w:rsidRDefault="008C08CA" w:rsidP="000D48D8">
            <w:pPr>
              <w:jc w:val="both"/>
              <w:rPr>
                <w:rFonts w:ascii="Arial" w:hAnsi="Arial" w:cs="Arial"/>
                <w:sz w:val="8"/>
                <w:szCs w:val="8"/>
              </w:rPr>
            </w:pPr>
          </w:p>
        </w:tc>
      </w:tr>
      <w:tr w:rsidR="008C08CA" w:rsidRPr="00ED2EFE" w14:paraId="6B4856A2" w14:textId="77777777" w:rsidTr="000D48D8">
        <w:tc>
          <w:tcPr>
            <w:tcW w:w="1283" w:type="dxa"/>
          </w:tcPr>
          <w:p w14:paraId="195CFB03" w14:textId="77777777" w:rsidR="008C08CA" w:rsidRPr="006931B4" w:rsidRDefault="008C08CA" w:rsidP="000D48D8">
            <w:pPr>
              <w:jc w:val="both"/>
              <w:rPr>
                <w:rFonts w:ascii="Arial" w:hAnsi="Arial" w:cs="Arial"/>
                <w:b/>
                <w:sz w:val="18"/>
                <w:szCs w:val="18"/>
              </w:rPr>
            </w:pPr>
            <w:r w:rsidRPr="006931B4">
              <w:rPr>
                <w:rFonts w:ascii="Arial" w:hAnsi="Arial" w:cs="Arial"/>
                <w:b/>
                <w:sz w:val="18"/>
                <w:szCs w:val="18"/>
              </w:rPr>
              <w:t>(g)</w:t>
            </w:r>
          </w:p>
        </w:tc>
        <w:tc>
          <w:tcPr>
            <w:tcW w:w="8887" w:type="dxa"/>
          </w:tcPr>
          <w:p w14:paraId="1F1664B4" w14:textId="77777777" w:rsidR="008C08CA" w:rsidRDefault="008C08CA" w:rsidP="000D48D8">
            <w:pPr>
              <w:jc w:val="both"/>
              <w:rPr>
                <w:rFonts w:ascii="Arial" w:hAnsi="Arial" w:cs="Arial"/>
                <w:sz w:val="18"/>
                <w:szCs w:val="18"/>
              </w:rPr>
            </w:pPr>
            <w:r w:rsidRPr="006931B4">
              <w:rPr>
                <w:rFonts w:ascii="Arial" w:hAnsi="Arial" w:cs="Arial"/>
                <w:sz w:val="18"/>
                <w:szCs w:val="18"/>
              </w:rPr>
              <w:t>Native vegetation should not be cleared if the clearing of the vegetation is likely to cause appreciable land degradation.</w:t>
            </w:r>
          </w:p>
          <w:p w14:paraId="39221339" w14:textId="77777777" w:rsidR="008C08CA" w:rsidRPr="00ED2EFE" w:rsidRDefault="008C08CA" w:rsidP="000D48D8">
            <w:pPr>
              <w:jc w:val="both"/>
              <w:rPr>
                <w:rFonts w:ascii="Arial" w:hAnsi="Arial" w:cs="Arial"/>
                <w:sz w:val="8"/>
                <w:szCs w:val="8"/>
              </w:rPr>
            </w:pPr>
          </w:p>
        </w:tc>
      </w:tr>
      <w:tr w:rsidR="008C08CA" w:rsidRPr="00ED2EFE" w14:paraId="55C8A663" w14:textId="77777777" w:rsidTr="000D48D8">
        <w:tc>
          <w:tcPr>
            <w:tcW w:w="1283" w:type="dxa"/>
          </w:tcPr>
          <w:p w14:paraId="51307864" w14:textId="77777777" w:rsidR="008C08CA" w:rsidRPr="006931B4" w:rsidRDefault="008C08CA" w:rsidP="000D48D8">
            <w:pPr>
              <w:jc w:val="both"/>
              <w:rPr>
                <w:rFonts w:ascii="Arial" w:hAnsi="Arial" w:cs="Arial"/>
                <w:b/>
                <w:sz w:val="18"/>
                <w:szCs w:val="18"/>
              </w:rPr>
            </w:pPr>
            <w:r w:rsidRPr="006931B4">
              <w:rPr>
                <w:rFonts w:ascii="Arial" w:hAnsi="Arial" w:cs="Arial"/>
                <w:b/>
                <w:sz w:val="18"/>
                <w:szCs w:val="18"/>
              </w:rPr>
              <w:t>(h)</w:t>
            </w:r>
          </w:p>
        </w:tc>
        <w:tc>
          <w:tcPr>
            <w:tcW w:w="8887" w:type="dxa"/>
          </w:tcPr>
          <w:p w14:paraId="4B8771C3" w14:textId="77777777" w:rsidR="008C08CA" w:rsidRDefault="008C08CA" w:rsidP="000D48D8">
            <w:pPr>
              <w:jc w:val="both"/>
              <w:rPr>
                <w:rFonts w:ascii="Arial" w:hAnsi="Arial" w:cs="Arial"/>
                <w:sz w:val="18"/>
                <w:szCs w:val="18"/>
              </w:rPr>
            </w:pPr>
            <w:r w:rsidRPr="006931B4">
              <w:rPr>
                <w:rFonts w:ascii="Arial" w:hAnsi="Arial" w:cs="Arial"/>
                <w:sz w:val="18"/>
                <w:szCs w:val="18"/>
              </w:rPr>
              <w:t>Native vegetation should not be cleared if the clearing of the vegetation is likely to have an impact on the environmental values of any adjacent or nearby conservation area.</w:t>
            </w:r>
          </w:p>
          <w:p w14:paraId="26243316" w14:textId="77777777" w:rsidR="008C08CA" w:rsidRPr="00ED2EFE" w:rsidRDefault="008C08CA" w:rsidP="000D48D8">
            <w:pPr>
              <w:jc w:val="both"/>
              <w:rPr>
                <w:rFonts w:ascii="Arial" w:hAnsi="Arial" w:cs="Arial"/>
                <w:sz w:val="8"/>
                <w:szCs w:val="8"/>
              </w:rPr>
            </w:pPr>
          </w:p>
        </w:tc>
      </w:tr>
      <w:tr w:rsidR="008C08CA" w:rsidRPr="00ED2EFE" w14:paraId="29CAC1DC" w14:textId="77777777" w:rsidTr="000D48D8">
        <w:tc>
          <w:tcPr>
            <w:tcW w:w="1283" w:type="dxa"/>
          </w:tcPr>
          <w:p w14:paraId="0DA4042D" w14:textId="77777777" w:rsidR="008C08CA" w:rsidRPr="006931B4" w:rsidRDefault="008C08CA" w:rsidP="000D48D8">
            <w:pPr>
              <w:jc w:val="both"/>
              <w:rPr>
                <w:rFonts w:ascii="Arial" w:hAnsi="Arial" w:cs="Arial"/>
                <w:b/>
                <w:sz w:val="18"/>
                <w:szCs w:val="18"/>
              </w:rPr>
            </w:pPr>
            <w:r w:rsidRPr="006931B4">
              <w:rPr>
                <w:rFonts w:ascii="Arial" w:hAnsi="Arial" w:cs="Arial"/>
                <w:b/>
                <w:sz w:val="18"/>
                <w:szCs w:val="18"/>
              </w:rPr>
              <w:t>(i)</w:t>
            </w:r>
          </w:p>
        </w:tc>
        <w:tc>
          <w:tcPr>
            <w:tcW w:w="8887" w:type="dxa"/>
          </w:tcPr>
          <w:p w14:paraId="6840EE83" w14:textId="77777777" w:rsidR="008C08CA" w:rsidRDefault="008C08CA" w:rsidP="000D48D8">
            <w:pPr>
              <w:jc w:val="both"/>
              <w:rPr>
                <w:rFonts w:ascii="Arial" w:hAnsi="Arial" w:cs="Arial"/>
                <w:sz w:val="18"/>
                <w:szCs w:val="18"/>
              </w:rPr>
            </w:pPr>
            <w:r w:rsidRPr="006931B4">
              <w:rPr>
                <w:rFonts w:ascii="Arial" w:hAnsi="Arial" w:cs="Arial"/>
                <w:sz w:val="18"/>
                <w:szCs w:val="18"/>
              </w:rPr>
              <w:t>Native vegetation should not be cleared if the clearing of the vegetation is likely to cause deterioration in the quality of surface or underground water.</w:t>
            </w:r>
          </w:p>
          <w:p w14:paraId="1E0B1253" w14:textId="77777777" w:rsidR="008C08CA" w:rsidRPr="00ED2EFE" w:rsidRDefault="008C08CA" w:rsidP="000D48D8">
            <w:pPr>
              <w:jc w:val="both"/>
              <w:rPr>
                <w:rFonts w:ascii="Arial" w:hAnsi="Arial" w:cs="Arial"/>
                <w:sz w:val="8"/>
                <w:szCs w:val="8"/>
              </w:rPr>
            </w:pPr>
          </w:p>
        </w:tc>
      </w:tr>
      <w:tr w:rsidR="008C08CA" w:rsidRPr="006931B4" w14:paraId="20F7FE7E" w14:textId="77777777" w:rsidTr="000D48D8">
        <w:tc>
          <w:tcPr>
            <w:tcW w:w="1283" w:type="dxa"/>
          </w:tcPr>
          <w:p w14:paraId="627BE83E" w14:textId="77777777" w:rsidR="008C08CA" w:rsidRPr="006931B4" w:rsidRDefault="008C08CA" w:rsidP="000D48D8">
            <w:pPr>
              <w:jc w:val="both"/>
              <w:rPr>
                <w:rFonts w:ascii="Arial" w:hAnsi="Arial" w:cs="Arial"/>
                <w:b/>
                <w:sz w:val="18"/>
                <w:szCs w:val="18"/>
              </w:rPr>
            </w:pPr>
            <w:r w:rsidRPr="006931B4">
              <w:rPr>
                <w:rFonts w:ascii="Arial" w:hAnsi="Arial" w:cs="Arial"/>
                <w:b/>
                <w:sz w:val="18"/>
                <w:szCs w:val="18"/>
              </w:rPr>
              <w:t>(j)</w:t>
            </w:r>
          </w:p>
        </w:tc>
        <w:tc>
          <w:tcPr>
            <w:tcW w:w="8887" w:type="dxa"/>
          </w:tcPr>
          <w:p w14:paraId="46896BC3" w14:textId="77777777" w:rsidR="008C08CA" w:rsidRPr="006931B4" w:rsidRDefault="008C08CA" w:rsidP="000D48D8">
            <w:pPr>
              <w:jc w:val="both"/>
              <w:rPr>
                <w:rFonts w:ascii="Arial" w:hAnsi="Arial" w:cs="Arial"/>
                <w:sz w:val="18"/>
                <w:szCs w:val="18"/>
              </w:rPr>
            </w:pPr>
            <w:r w:rsidRPr="006931B4">
              <w:rPr>
                <w:rFonts w:ascii="Arial" w:hAnsi="Arial" w:cs="Arial"/>
                <w:sz w:val="18"/>
                <w:szCs w:val="18"/>
              </w:rPr>
              <w:t>Native vegetation should not be cleared if clearing the vegetation is likely to cause, or exacerbate, the incidence or intensity of flooding.</w:t>
            </w:r>
          </w:p>
        </w:tc>
      </w:tr>
    </w:tbl>
    <w:p w14:paraId="64EAFBC4" w14:textId="77777777" w:rsidR="00081F88" w:rsidRDefault="00081F88" w:rsidP="008C08CA">
      <w:pPr>
        <w:spacing w:after="20"/>
        <w:ind w:left="141"/>
      </w:pPr>
    </w:p>
    <w:sectPr w:rsidR="00081F88" w:rsidSect="009D0FFC">
      <w:headerReference w:type="even" r:id="rId13"/>
      <w:headerReference w:type="default" r:id="rId14"/>
      <w:footerReference w:type="even" r:id="rId15"/>
      <w:footerReference w:type="default" r:id="rId16"/>
      <w:headerReference w:type="first" r:id="rId17"/>
      <w:footerReference w:type="first" r:id="rId18"/>
      <w:pgSz w:w="11906" w:h="16838"/>
      <w:pgMar w:top="709" w:right="851" w:bottom="567" w:left="851"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E32D8" w14:textId="77777777" w:rsidR="002B54D1" w:rsidRDefault="002B54D1">
      <w:r>
        <w:separator/>
      </w:r>
    </w:p>
  </w:endnote>
  <w:endnote w:type="continuationSeparator" w:id="0">
    <w:p w14:paraId="66D935F4" w14:textId="77777777" w:rsidR="002B54D1" w:rsidRDefault="002B54D1">
      <w:r>
        <w:continuationSeparator/>
      </w:r>
    </w:p>
  </w:endnote>
  <w:endnote w:type="continuationNotice" w:id="1">
    <w:p w14:paraId="7D5CF29B" w14:textId="77777777" w:rsidR="002B54D1" w:rsidRDefault="002B54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6D031" w14:textId="77777777" w:rsidR="002B54D1" w:rsidRDefault="002B54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FDC2B0" w14:textId="77777777" w:rsidR="002B54D1" w:rsidRDefault="002B54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D751C" w14:textId="38293542" w:rsidR="002B54D1" w:rsidRDefault="002B54D1">
    <w:pPr>
      <w:pStyle w:val="Footer"/>
      <w:jc w:val="right"/>
      <w:rPr>
        <w:rFonts w:ascii="Arial" w:hAnsi="Arial"/>
        <w:sz w:val="16"/>
      </w:rPr>
    </w:pPr>
    <w:r>
      <w:rPr>
        <w:rStyle w:val="PageNumber"/>
        <w:rFonts w:ascii="Arial" w:hAnsi="Arial"/>
        <w:snapToGrid w:val="0"/>
        <w:sz w:val="16"/>
        <w:lang w:eastAsia="en-US"/>
      </w:rPr>
      <w:t xml:space="preserve">Page </w:t>
    </w:r>
    <w:r>
      <w:rPr>
        <w:rStyle w:val="PageNumber"/>
        <w:rFonts w:ascii="Arial" w:hAnsi="Arial"/>
        <w:snapToGrid w:val="0"/>
        <w:sz w:val="16"/>
        <w:lang w:eastAsia="en-US"/>
      </w:rPr>
      <w:fldChar w:fldCharType="begin"/>
    </w:r>
    <w:r>
      <w:rPr>
        <w:rStyle w:val="PageNumber"/>
        <w:rFonts w:ascii="Arial" w:hAnsi="Arial"/>
        <w:snapToGrid w:val="0"/>
        <w:sz w:val="16"/>
        <w:lang w:eastAsia="en-US"/>
      </w:rPr>
      <w:instrText xml:space="preserve"> PAGE </w:instrText>
    </w:r>
    <w:r>
      <w:rPr>
        <w:rStyle w:val="PageNumber"/>
        <w:rFonts w:ascii="Arial" w:hAnsi="Arial"/>
        <w:snapToGrid w:val="0"/>
        <w:sz w:val="16"/>
        <w:lang w:eastAsia="en-US"/>
      </w:rPr>
      <w:fldChar w:fldCharType="separate"/>
    </w:r>
    <w:r w:rsidR="006D4CE6">
      <w:rPr>
        <w:rStyle w:val="PageNumber"/>
        <w:rFonts w:ascii="Arial" w:hAnsi="Arial"/>
        <w:noProof/>
        <w:snapToGrid w:val="0"/>
        <w:sz w:val="16"/>
        <w:lang w:eastAsia="en-US"/>
      </w:rPr>
      <w:t>1</w:t>
    </w:r>
    <w:r>
      <w:rPr>
        <w:rStyle w:val="PageNumber"/>
        <w:rFonts w:ascii="Arial" w:hAnsi="Arial"/>
        <w:snapToGrid w:val="0"/>
        <w:sz w:val="16"/>
        <w:lang w:eastAsia="en-US"/>
      </w:rPr>
      <w:fldChar w:fldCharType="end"/>
    </w:r>
    <w:r>
      <w:rPr>
        <w:rStyle w:val="PageNumber"/>
        <w:rFonts w:ascii="Arial" w:hAnsi="Arial"/>
        <w:snapToGrid w:val="0"/>
        <w:sz w:val="16"/>
        <w:lang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303B5" w14:textId="77777777" w:rsidR="002B54D1" w:rsidRDefault="002B5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6CA38" w14:textId="77777777" w:rsidR="002B54D1" w:rsidRDefault="002B54D1">
      <w:r>
        <w:separator/>
      </w:r>
    </w:p>
  </w:footnote>
  <w:footnote w:type="continuationSeparator" w:id="0">
    <w:p w14:paraId="1221B225" w14:textId="77777777" w:rsidR="002B54D1" w:rsidRDefault="002B54D1">
      <w:r>
        <w:continuationSeparator/>
      </w:r>
    </w:p>
  </w:footnote>
  <w:footnote w:type="continuationNotice" w:id="1">
    <w:p w14:paraId="11EBC526" w14:textId="77777777" w:rsidR="002B54D1" w:rsidRDefault="002B54D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1EF85" w14:textId="77777777" w:rsidR="002B54D1" w:rsidRDefault="002B5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F52E0" w14:textId="77777777" w:rsidR="002B54D1" w:rsidRDefault="002B5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7089F" w14:textId="77777777" w:rsidR="002B54D1" w:rsidRDefault="002B5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94B6E"/>
    <w:multiLevelType w:val="hybridMultilevel"/>
    <w:tmpl w:val="7C3459AC"/>
    <w:lvl w:ilvl="0" w:tplc="10A6ED8A">
      <w:start w:val="1"/>
      <w:numFmt w:val="lowerLetter"/>
      <w:lvlText w:val="(%1)"/>
      <w:lvlJc w:val="left"/>
      <w:pPr>
        <w:tabs>
          <w:tab w:val="num" w:pos="360"/>
        </w:tabs>
        <w:ind w:left="360" w:hanging="360"/>
      </w:pPr>
    </w:lvl>
    <w:lvl w:ilvl="1" w:tplc="8A882D84">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 w15:restartNumberingAfterBreak="0">
    <w:nsid w:val="2F551C94"/>
    <w:multiLevelType w:val="hybridMultilevel"/>
    <w:tmpl w:val="1CFA0FAA"/>
    <w:lvl w:ilvl="0" w:tplc="A6D25B5A">
      <w:start w:val="1"/>
      <w:numFmt w:val="lowerLetter"/>
      <w:lvlText w:val="(%1)"/>
      <w:lvlJc w:val="left"/>
      <w:pPr>
        <w:tabs>
          <w:tab w:val="num" w:pos="390"/>
        </w:tabs>
        <w:ind w:left="390" w:hanging="39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395245B7"/>
    <w:multiLevelType w:val="hybridMultilevel"/>
    <w:tmpl w:val="DB7A838E"/>
    <w:lvl w:ilvl="0" w:tplc="04245122">
      <w:start w:val="1"/>
      <w:numFmt w:val="lowerLetter"/>
      <w:lvlText w:val="(%1)"/>
      <w:lvlJc w:val="left"/>
      <w:pPr>
        <w:tabs>
          <w:tab w:val="num" w:pos="390"/>
        </w:tabs>
        <w:ind w:left="390" w:hanging="39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41FB6CEA"/>
    <w:multiLevelType w:val="multilevel"/>
    <w:tmpl w:val="A584409A"/>
    <w:lvl w:ilvl="0">
      <w:start w:val="1"/>
      <w:numFmt w:val="decimal"/>
      <w:pStyle w:val="Heading1"/>
      <w:lvlText w:val="%1."/>
      <w:lvlJc w:val="left"/>
      <w:pPr>
        <w:tabs>
          <w:tab w:val="num" w:pos="360"/>
        </w:tabs>
        <w:ind w:left="360" w:hanging="360"/>
      </w:pPr>
    </w:lvl>
    <w:lvl w:ilvl="1">
      <w:start w:val="1"/>
      <w:numFmt w:val="decimal"/>
      <w:pStyle w:val="Heading2"/>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D670A11"/>
    <w:multiLevelType w:val="singleLevel"/>
    <w:tmpl w:val="0C090019"/>
    <w:lvl w:ilvl="0">
      <w:start w:val="2"/>
      <w:numFmt w:val="lowerLetter"/>
      <w:lvlText w:val="(%1)"/>
      <w:lvlJc w:val="left"/>
      <w:pPr>
        <w:tabs>
          <w:tab w:val="num" w:pos="360"/>
        </w:tabs>
        <w:ind w:left="360" w:hanging="360"/>
      </w:pPr>
      <w:rPr>
        <w:rFonts w:hint="default"/>
      </w:rPr>
    </w:lvl>
  </w:abstractNum>
  <w:abstractNum w:abstractNumId="5" w15:restartNumberingAfterBreak="0">
    <w:nsid w:val="7C6A37D7"/>
    <w:multiLevelType w:val="singleLevel"/>
    <w:tmpl w:val="975E7FD2"/>
    <w:lvl w:ilvl="0">
      <w:start w:val="1"/>
      <w:numFmt w:val="bullet"/>
      <w:pStyle w:val="Bullet2"/>
      <w:lvlText w:val=""/>
      <w:lvlJc w:val="left"/>
      <w:pPr>
        <w:tabs>
          <w:tab w:val="num" w:pos="360"/>
        </w:tabs>
        <w:ind w:left="360" w:hanging="360"/>
      </w:pPr>
      <w:rPr>
        <w:rFonts w:ascii="Symbol" w:hAnsi="Symbol" w:hint="default"/>
        <w:sz w:val="20"/>
      </w:rPr>
    </w:lvl>
  </w:abstractNum>
  <w:num w:numId="1">
    <w:abstractNumId w:val="3"/>
  </w:num>
  <w:num w:numId="2">
    <w:abstractNumId w:val="5"/>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hideSpellingErrors/>
  <w:hideGrammaticalErrors/>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219"/>
    <w:rsid w:val="0005114A"/>
    <w:rsid w:val="0007044F"/>
    <w:rsid w:val="00081F88"/>
    <w:rsid w:val="000D48D8"/>
    <w:rsid w:val="000D4E7E"/>
    <w:rsid w:val="000F4537"/>
    <w:rsid w:val="000F5E1C"/>
    <w:rsid w:val="0010092D"/>
    <w:rsid w:val="00106DF0"/>
    <w:rsid w:val="00112CFA"/>
    <w:rsid w:val="00114426"/>
    <w:rsid w:val="001178CC"/>
    <w:rsid w:val="001C4EEF"/>
    <w:rsid w:val="001C64B1"/>
    <w:rsid w:val="001D29AF"/>
    <w:rsid w:val="00225032"/>
    <w:rsid w:val="002449AA"/>
    <w:rsid w:val="002733E8"/>
    <w:rsid w:val="002A0072"/>
    <w:rsid w:val="002B54D1"/>
    <w:rsid w:val="002D0D7F"/>
    <w:rsid w:val="002D2C7C"/>
    <w:rsid w:val="002D6DDE"/>
    <w:rsid w:val="002D7005"/>
    <w:rsid w:val="002E187C"/>
    <w:rsid w:val="002E52D3"/>
    <w:rsid w:val="003017F4"/>
    <w:rsid w:val="00310264"/>
    <w:rsid w:val="00324A28"/>
    <w:rsid w:val="00333EB0"/>
    <w:rsid w:val="00342C3B"/>
    <w:rsid w:val="003434E5"/>
    <w:rsid w:val="003526A6"/>
    <w:rsid w:val="003E2691"/>
    <w:rsid w:val="004337AC"/>
    <w:rsid w:val="00436347"/>
    <w:rsid w:val="00453E10"/>
    <w:rsid w:val="00466072"/>
    <w:rsid w:val="00481D5D"/>
    <w:rsid w:val="004841A5"/>
    <w:rsid w:val="004A2548"/>
    <w:rsid w:val="004D6A9D"/>
    <w:rsid w:val="004E4A81"/>
    <w:rsid w:val="00525CFB"/>
    <w:rsid w:val="005574A3"/>
    <w:rsid w:val="005B42E9"/>
    <w:rsid w:val="005C2AD5"/>
    <w:rsid w:val="0061508E"/>
    <w:rsid w:val="0064520E"/>
    <w:rsid w:val="006931B4"/>
    <w:rsid w:val="0069471A"/>
    <w:rsid w:val="006B01D0"/>
    <w:rsid w:val="006C0080"/>
    <w:rsid w:val="006C5B95"/>
    <w:rsid w:val="006D4CE6"/>
    <w:rsid w:val="007755FA"/>
    <w:rsid w:val="007A2EBA"/>
    <w:rsid w:val="00816C18"/>
    <w:rsid w:val="008338C4"/>
    <w:rsid w:val="00867BA4"/>
    <w:rsid w:val="00874F48"/>
    <w:rsid w:val="00877008"/>
    <w:rsid w:val="008B1697"/>
    <w:rsid w:val="008C08CA"/>
    <w:rsid w:val="008D1A8D"/>
    <w:rsid w:val="008F6C11"/>
    <w:rsid w:val="0090738F"/>
    <w:rsid w:val="00916315"/>
    <w:rsid w:val="00932E70"/>
    <w:rsid w:val="00936EEB"/>
    <w:rsid w:val="00941FF1"/>
    <w:rsid w:val="009553A7"/>
    <w:rsid w:val="00984E9E"/>
    <w:rsid w:val="009D0FFC"/>
    <w:rsid w:val="009F3C40"/>
    <w:rsid w:val="00A72834"/>
    <w:rsid w:val="00A74451"/>
    <w:rsid w:val="00A93742"/>
    <w:rsid w:val="00AA12A3"/>
    <w:rsid w:val="00B02BF6"/>
    <w:rsid w:val="00B11434"/>
    <w:rsid w:val="00B4045A"/>
    <w:rsid w:val="00B70E4C"/>
    <w:rsid w:val="00B77F41"/>
    <w:rsid w:val="00C05D2D"/>
    <w:rsid w:val="00C16219"/>
    <w:rsid w:val="00C277D7"/>
    <w:rsid w:val="00C7458C"/>
    <w:rsid w:val="00C762F0"/>
    <w:rsid w:val="00C855E0"/>
    <w:rsid w:val="00CA3108"/>
    <w:rsid w:val="00CF23AF"/>
    <w:rsid w:val="00CF6B87"/>
    <w:rsid w:val="00CF6E02"/>
    <w:rsid w:val="00D12AB0"/>
    <w:rsid w:val="00D13118"/>
    <w:rsid w:val="00D1433E"/>
    <w:rsid w:val="00D37180"/>
    <w:rsid w:val="00D624A6"/>
    <w:rsid w:val="00D645E9"/>
    <w:rsid w:val="00D74F69"/>
    <w:rsid w:val="00DC6778"/>
    <w:rsid w:val="00E038CC"/>
    <w:rsid w:val="00E73A9F"/>
    <w:rsid w:val="00E83226"/>
    <w:rsid w:val="00E84DEE"/>
    <w:rsid w:val="00EA2FD6"/>
    <w:rsid w:val="00ED441C"/>
    <w:rsid w:val="00F11CB2"/>
    <w:rsid w:val="00F744DA"/>
    <w:rsid w:val="00FE31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ru v:ext="edit" colors="#ddd"/>
      <o:colormenu v:ext="edit" fillcolor="none" strokecolor="red"/>
    </o:shapedefaults>
    <o:shapelayout v:ext="edit">
      <o:idmap v:ext="edit" data="1"/>
    </o:shapelayout>
  </w:shapeDefaults>
  <w:decimalSymbol w:val="."/>
  <w:listSeparator w:val=","/>
  <w14:docId w14:val="4A68A55A"/>
  <w15:docId w15:val="{FE2BAE5B-0A84-443D-B679-D96CA193A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FFC"/>
    <w:rPr>
      <w:sz w:val="24"/>
    </w:rPr>
  </w:style>
  <w:style w:type="paragraph" w:styleId="Heading1">
    <w:name w:val="heading 1"/>
    <w:basedOn w:val="Normal"/>
    <w:next w:val="Normal"/>
    <w:qFormat/>
    <w:rsid w:val="009D0FFC"/>
    <w:pPr>
      <w:keepNext/>
      <w:numPr>
        <w:numId w:val="1"/>
      </w:numPr>
      <w:shd w:val="clear" w:color="auto" w:fill="000000"/>
      <w:spacing w:before="240" w:after="60"/>
      <w:ind w:left="357" w:hanging="357"/>
      <w:outlineLvl w:val="0"/>
    </w:pPr>
    <w:rPr>
      <w:rFonts w:ascii="Arial" w:hAnsi="Arial"/>
      <w:b/>
      <w:color w:val="FFFFFF"/>
      <w:kern w:val="28"/>
      <w:sz w:val="20"/>
    </w:rPr>
  </w:style>
  <w:style w:type="paragraph" w:styleId="Heading2">
    <w:name w:val="heading 2"/>
    <w:basedOn w:val="Normal"/>
    <w:next w:val="Normal"/>
    <w:qFormat/>
    <w:rsid w:val="009D0FFC"/>
    <w:pPr>
      <w:keepNext/>
      <w:numPr>
        <w:ilvl w:val="1"/>
        <w:numId w:val="1"/>
      </w:numPr>
      <w:tabs>
        <w:tab w:val="clear" w:pos="792"/>
        <w:tab w:val="num" w:pos="567"/>
      </w:tabs>
      <w:spacing w:before="120"/>
      <w:ind w:left="567" w:hanging="567"/>
      <w:outlineLvl w:val="1"/>
    </w:pPr>
    <w:rPr>
      <w:rFonts w:ascii="Arial" w:hAnsi="Arial"/>
      <w:b/>
      <w:sz w:val="20"/>
    </w:rPr>
  </w:style>
  <w:style w:type="paragraph" w:styleId="Heading3">
    <w:name w:val="heading 3"/>
    <w:basedOn w:val="Normal"/>
    <w:next w:val="Normal"/>
    <w:qFormat/>
    <w:rsid w:val="009D0FFC"/>
    <w:pPr>
      <w:keepNext/>
      <w:numPr>
        <w:ilvl w:val="2"/>
        <w:numId w:val="1"/>
      </w:numPr>
      <w:tabs>
        <w:tab w:val="clear" w:pos="1440"/>
        <w:tab w:val="num" w:pos="567"/>
      </w:tabs>
      <w:spacing w:before="60"/>
      <w:ind w:left="0" w:firstLine="0"/>
      <w:outlineLvl w:val="2"/>
    </w:pPr>
    <w:rPr>
      <w:rFonts w:ascii="Arial" w:hAnsi="Arial"/>
      <w:i/>
      <w:sz w:val="20"/>
    </w:rPr>
  </w:style>
  <w:style w:type="paragraph" w:styleId="Heading4">
    <w:name w:val="heading 4"/>
    <w:basedOn w:val="Normal"/>
    <w:next w:val="Normal"/>
    <w:qFormat/>
    <w:rsid w:val="009D0FFC"/>
    <w:pPr>
      <w:keepNext/>
      <w:spacing w:before="120" w:after="120"/>
      <w:ind w:left="426" w:hanging="426"/>
      <w:outlineLvl w:val="3"/>
    </w:pPr>
    <w:rPr>
      <w:rFonts w:ascii="Arial" w:hAnsi="Arial"/>
      <w:b/>
      <w:sz w:val="20"/>
    </w:rPr>
  </w:style>
  <w:style w:type="paragraph" w:styleId="Heading5">
    <w:name w:val="heading 5"/>
    <w:basedOn w:val="Normal"/>
    <w:next w:val="Normal"/>
    <w:qFormat/>
    <w:rsid w:val="009D0FFC"/>
    <w:pPr>
      <w:keepNext/>
      <w:widowControl w:val="0"/>
      <w:tabs>
        <w:tab w:val="left" w:pos="709"/>
        <w:tab w:val="left" w:pos="1134"/>
        <w:tab w:val="left" w:pos="1701"/>
        <w:tab w:val="left" w:pos="3119"/>
        <w:tab w:val="left" w:pos="4536"/>
        <w:tab w:val="left" w:pos="6237"/>
        <w:tab w:val="right" w:pos="9072"/>
      </w:tabs>
      <w:jc w:val="both"/>
      <w:outlineLvl w:val="4"/>
    </w:pPr>
    <w:rPr>
      <w:b/>
    </w:rPr>
  </w:style>
  <w:style w:type="paragraph" w:styleId="Heading6">
    <w:name w:val="heading 6"/>
    <w:basedOn w:val="Normal"/>
    <w:next w:val="Normal"/>
    <w:qFormat/>
    <w:rsid w:val="009D0FFC"/>
    <w:pPr>
      <w:keepNext/>
      <w:outlineLvl w:val="5"/>
    </w:pPr>
  </w:style>
  <w:style w:type="paragraph" w:styleId="Heading7">
    <w:name w:val="heading 7"/>
    <w:basedOn w:val="Normal"/>
    <w:next w:val="Normal"/>
    <w:qFormat/>
    <w:rsid w:val="009D0FFC"/>
    <w:pPr>
      <w:keepNext/>
      <w:outlineLvl w:val="6"/>
    </w:pPr>
    <w:rPr>
      <w:u w:val="single"/>
    </w:rPr>
  </w:style>
  <w:style w:type="paragraph" w:styleId="Heading8">
    <w:name w:val="heading 8"/>
    <w:basedOn w:val="Normal"/>
    <w:next w:val="Normal"/>
    <w:qFormat/>
    <w:rsid w:val="009D0FFC"/>
    <w:pPr>
      <w:keepNext/>
      <w:outlineLvl w:val="7"/>
    </w:pPr>
    <w:rPr>
      <w:rFonts w:ascii="Arial" w:hAnsi="Arial"/>
      <w:b/>
      <w:sz w:val="20"/>
    </w:rPr>
  </w:style>
  <w:style w:type="paragraph" w:styleId="Heading9">
    <w:name w:val="heading 9"/>
    <w:basedOn w:val="Normal"/>
    <w:next w:val="Normal"/>
    <w:qFormat/>
    <w:rsid w:val="009D0FFC"/>
    <w:pPr>
      <w:keepNext/>
      <w:jc w:val="righ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D0FFC"/>
    <w:pPr>
      <w:spacing w:before="240" w:after="60"/>
      <w:jc w:val="center"/>
      <w:outlineLvl w:val="0"/>
    </w:pPr>
    <w:rPr>
      <w:rFonts w:ascii="Arial" w:hAnsi="Arial"/>
      <w:b/>
      <w:kern w:val="28"/>
      <w:sz w:val="32"/>
    </w:rPr>
  </w:style>
  <w:style w:type="paragraph" w:styleId="Footer">
    <w:name w:val="footer"/>
    <w:basedOn w:val="Normal"/>
    <w:link w:val="FooterChar"/>
    <w:rsid w:val="009D0FFC"/>
    <w:pPr>
      <w:tabs>
        <w:tab w:val="center" w:pos="4153"/>
        <w:tab w:val="right" w:pos="8306"/>
      </w:tabs>
    </w:pPr>
  </w:style>
  <w:style w:type="character" w:styleId="PageNumber">
    <w:name w:val="page number"/>
    <w:basedOn w:val="DefaultParagraphFont"/>
    <w:rsid w:val="009D0FFC"/>
  </w:style>
  <w:style w:type="character" w:styleId="CommentReference">
    <w:name w:val="annotation reference"/>
    <w:basedOn w:val="DefaultParagraphFont"/>
    <w:semiHidden/>
    <w:rsid w:val="009D0FFC"/>
    <w:rPr>
      <w:sz w:val="16"/>
    </w:rPr>
  </w:style>
  <w:style w:type="paragraph" w:styleId="CommentText">
    <w:name w:val="annotation text"/>
    <w:basedOn w:val="Normal"/>
    <w:semiHidden/>
    <w:rsid w:val="009D0FFC"/>
    <w:rPr>
      <w:sz w:val="20"/>
    </w:rPr>
  </w:style>
  <w:style w:type="character" w:styleId="Hyperlink">
    <w:name w:val="Hyperlink"/>
    <w:basedOn w:val="DefaultParagraphFont"/>
    <w:rsid w:val="009D0FFC"/>
    <w:rPr>
      <w:rFonts w:ascii="Comic Sans MS" w:hAnsi="Comic Sans MS"/>
      <w:color w:val="0000FF"/>
      <w:sz w:val="24"/>
      <w:u w:val="single"/>
    </w:rPr>
  </w:style>
  <w:style w:type="paragraph" w:customStyle="1" w:styleId="Bullet2">
    <w:name w:val="Bullet 2"/>
    <w:basedOn w:val="Normal"/>
    <w:rsid w:val="009D0FFC"/>
    <w:pPr>
      <w:numPr>
        <w:numId w:val="2"/>
      </w:numPr>
    </w:pPr>
    <w:rPr>
      <w:lang w:eastAsia="en-US"/>
    </w:rPr>
  </w:style>
  <w:style w:type="paragraph" w:styleId="Header">
    <w:name w:val="header"/>
    <w:basedOn w:val="Normal"/>
    <w:rsid w:val="009D0FFC"/>
    <w:pPr>
      <w:tabs>
        <w:tab w:val="center" w:pos="4153"/>
        <w:tab w:val="right" w:pos="8306"/>
      </w:tabs>
    </w:pPr>
    <w:rPr>
      <w:lang w:eastAsia="en-US"/>
    </w:rPr>
  </w:style>
  <w:style w:type="paragraph" w:customStyle="1" w:styleId="Criteria">
    <w:name w:val="Criteria"/>
    <w:basedOn w:val="Heading2"/>
    <w:rsid w:val="009D0FFC"/>
    <w:pPr>
      <w:spacing w:before="0"/>
    </w:pPr>
    <w:rPr>
      <w:rFonts w:ascii="Times New Roman" w:hAnsi="Times New Roman"/>
      <w:b w:val="0"/>
      <w:i/>
      <w:lang w:eastAsia="en-US"/>
    </w:rPr>
  </w:style>
  <w:style w:type="paragraph" w:styleId="DocumentMap">
    <w:name w:val="Document Map"/>
    <w:basedOn w:val="Normal"/>
    <w:semiHidden/>
    <w:rsid w:val="009D0FFC"/>
    <w:pPr>
      <w:shd w:val="clear" w:color="auto" w:fill="000080"/>
    </w:pPr>
    <w:rPr>
      <w:rFonts w:ascii="Tahoma" w:hAnsi="Tahoma"/>
    </w:rPr>
  </w:style>
  <w:style w:type="paragraph" w:styleId="BodyTextIndent">
    <w:name w:val="Body Text Indent"/>
    <w:basedOn w:val="Normal"/>
    <w:rsid w:val="009D0FFC"/>
    <w:pPr>
      <w:ind w:left="720" w:hanging="720"/>
    </w:pPr>
    <w:rPr>
      <w:lang w:eastAsia="en-US"/>
    </w:rPr>
  </w:style>
  <w:style w:type="paragraph" w:customStyle="1" w:styleId="table">
    <w:name w:val="table"/>
    <w:basedOn w:val="BodyText2"/>
    <w:rsid w:val="009D0FFC"/>
    <w:pPr>
      <w:tabs>
        <w:tab w:val="left" w:pos="426"/>
      </w:tabs>
      <w:spacing w:before="20" w:after="0" w:line="240" w:lineRule="auto"/>
      <w:ind w:right="-57"/>
    </w:pPr>
    <w:rPr>
      <w:rFonts w:ascii="Arial" w:hAnsi="Arial"/>
      <w:noProof/>
      <w:sz w:val="18"/>
    </w:rPr>
  </w:style>
  <w:style w:type="paragraph" w:styleId="BodyText2">
    <w:name w:val="Body Text 2"/>
    <w:basedOn w:val="Normal"/>
    <w:rsid w:val="009D0FFC"/>
    <w:pPr>
      <w:spacing w:after="120" w:line="480" w:lineRule="auto"/>
    </w:pPr>
  </w:style>
  <w:style w:type="paragraph" w:styleId="BodyText">
    <w:name w:val="Body Text"/>
    <w:basedOn w:val="Normal"/>
    <w:rsid w:val="009D0FFC"/>
    <w:rPr>
      <w:sz w:val="20"/>
    </w:rPr>
  </w:style>
  <w:style w:type="paragraph" w:styleId="BodyTextIndent2">
    <w:name w:val="Body Text Indent 2"/>
    <w:basedOn w:val="Normal"/>
    <w:rsid w:val="009D0FFC"/>
    <w:pPr>
      <w:ind w:left="284" w:hanging="284"/>
    </w:pPr>
    <w:rPr>
      <w:snapToGrid w:val="0"/>
      <w:lang w:eastAsia="en-US"/>
    </w:rPr>
  </w:style>
  <w:style w:type="paragraph" w:customStyle="1" w:styleId="Principle">
    <w:name w:val="Principle"/>
    <w:basedOn w:val="Heading2"/>
    <w:rsid w:val="009D0FFC"/>
    <w:pPr>
      <w:spacing w:before="0" w:line="240" w:lineRule="atLeast"/>
      <w:ind w:left="720" w:hanging="720"/>
      <w:outlineLvl w:val="0"/>
    </w:pPr>
    <w:rPr>
      <w:rFonts w:ascii="Times New Roman" w:hAnsi="Times New Roman"/>
      <w:i/>
    </w:rPr>
  </w:style>
  <w:style w:type="paragraph" w:styleId="TOC2">
    <w:name w:val="toc 2"/>
    <w:basedOn w:val="Normal"/>
    <w:next w:val="Normal"/>
    <w:autoRedefine/>
    <w:semiHidden/>
    <w:rsid w:val="009D0FFC"/>
    <w:pPr>
      <w:spacing w:before="240"/>
    </w:pPr>
    <w:rPr>
      <w:b/>
      <w:sz w:val="20"/>
    </w:rPr>
  </w:style>
  <w:style w:type="paragraph" w:styleId="TOC1">
    <w:name w:val="toc 1"/>
    <w:basedOn w:val="Normal"/>
    <w:next w:val="Normal"/>
    <w:autoRedefine/>
    <w:semiHidden/>
    <w:rsid w:val="009D0FFC"/>
    <w:pPr>
      <w:tabs>
        <w:tab w:val="right" w:leader="dot" w:pos="8303"/>
      </w:tabs>
      <w:spacing w:before="360"/>
    </w:pPr>
    <w:rPr>
      <w:rFonts w:ascii="Arial" w:hAnsi="Arial"/>
      <w:b/>
      <w:noProof/>
    </w:rPr>
  </w:style>
  <w:style w:type="paragraph" w:styleId="TOC3">
    <w:name w:val="toc 3"/>
    <w:basedOn w:val="Normal"/>
    <w:next w:val="Normal"/>
    <w:autoRedefine/>
    <w:semiHidden/>
    <w:rsid w:val="009D0FFC"/>
    <w:pPr>
      <w:ind w:left="240"/>
    </w:pPr>
    <w:rPr>
      <w:sz w:val="20"/>
    </w:rPr>
  </w:style>
  <w:style w:type="paragraph" w:styleId="TOC4">
    <w:name w:val="toc 4"/>
    <w:basedOn w:val="Normal"/>
    <w:next w:val="Normal"/>
    <w:autoRedefine/>
    <w:semiHidden/>
    <w:rsid w:val="009D0FFC"/>
    <w:pPr>
      <w:ind w:left="480"/>
    </w:pPr>
    <w:rPr>
      <w:sz w:val="20"/>
    </w:rPr>
  </w:style>
  <w:style w:type="paragraph" w:styleId="TOC5">
    <w:name w:val="toc 5"/>
    <w:basedOn w:val="Normal"/>
    <w:next w:val="Normal"/>
    <w:autoRedefine/>
    <w:semiHidden/>
    <w:rsid w:val="009D0FFC"/>
    <w:pPr>
      <w:ind w:left="720"/>
    </w:pPr>
    <w:rPr>
      <w:sz w:val="20"/>
    </w:rPr>
  </w:style>
  <w:style w:type="paragraph" w:styleId="TOC6">
    <w:name w:val="toc 6"/>
    <w:basedOn w:val="Normal"/>
    <w:next w:val="Normal"/>
    <w:autoRedefine/>
    <w:semiHidden/>
    <w:rsid w:val="009D0FFC"/>
    <w:pPr>
      <w:ind w:left="960"/>
    </w:pPr>
    <w:rPr>
      <w:sz w:val="20"/>
    </w:rPr>
  </w:style>
  <w:style w:type="paragraph" w:styleId="TOC7">
    <w:name w:val="toc 7"/>
    <w:basedOn w:val="Normal"/>
    <w:next w:val="Normal"/>
    <w:autoRedefine/>
    <w:semiHidden/>
    <w:rsid w:val="009D0FFC"/>
    <w:pPr>
      <w:ind w:left="1200"/>
    </w:pPr>
    <w:rPr>
      <w:sz w:val="20"/>
    </w:rPr>
  </w:style>
  <w:style w:type="paragraph" w:styleId="TOC8">
    <w:name w:val="toc 8"/>
    <w:basedOn w:val="Normal"/>
    <w:next w:val="Normal"/>
    <w:autoRedefine/>
    <w:semiHidden/>
    <w:rsid w:val="009D0FFC"/>
    <w:pPr>
      <w:ind w:left="1440"/>
    </w:pPr>
    <w:rPr>
      <w:sz w:val="20"/>
    </w:rPr>
  </w:style>
  <w:style w:type="paragraph" w:styleId="TOC9">
    <w:name w:val="toc 9"/>
    <w:basedOn w:val="Normal"/>
    <w:next w:val="Normal"/>
    <w:autoRedefine/>
    <w:semiHidden/>
    <w:rsid w:val="009D0FFC"/>
    <w:pPr>
      <w:ind w:left="1680"/>
    </w:pPr>
    <w:rPr>
      <w:sz w:val="20"/>
    </w:rPr>
  </w:style>
  <w:style w:type="paragraph" w:styleId="BodyTextIndent3">
    <w:name w:val="Body Text Indent 3"/>
    <w:basedOn w:val="Normal"/>
    <w:rsid w:val="009D0FFC"/>
    <w:pPr>
      <w:ind w:left="567"/>
    </w:pPr>
    <w:rPr>
      <w:snapToGrid w:val="0"/>
      <w:lang w:eastAsia="en-US"/>
    </w:rPr>
  </w:style>
  <w:style w:type="paragraph" w:styleId="BodyText3">
    <w:name w:val="Body Text 3"/>
    <w:basedOn w:val="Normal"/>
    <w:rsid w:val="009D0FFC"/>
    <w:pPr>
      <w:jc w:val="both"/>
    </w:pPr>
  </w:style>
  <w:style w:type="paragraph" w:styleId="BlockText">
    <w:name w:val="Block Text"/>
    <w:basedOn w:val="Normal"/>
    <w:rsid w:val="009D0FFC"/>
    <w:pPr>
      <w:spacing w:before="40"/>
      <w:ind w:left="142" w:right="284"/>
      <w:jc w:val="both"/>
    </w:pPr>
    <w:rPr>
      <w:i/>
      <w:sz w:val="18"/>
    </w:rPr>
  </w:style>
  <w:style w:type="character" w:styleId="FollowedHyperlink">
    <w:name w:val="FollowedHyperlink"/>
    <w:basedOn w:val="DefaultParagraphFont"/>
    <w:rsid w:val="009D0FFC"/>
    <w:rPr>
      <w:color w:val="800080"/>
      <w:u w:val="single"/>
    </w:rPr>
  </w:style>
  <w:style w:type="paragraph" w:customStyle="1" w:styleId="spacer">
    <w:name w:val="spacer"/>
    <w:basedOn w:val="Normal"/>
    <w:rsid w:val="009D0FFC"/>
    <w:rPr>
      <w:rFonts w:ascii="Arial" w:hAnsi="Arial"/>
      <w:sz w:val="16"/>
    </w:rPr>
  </w:style>
  <w:style w:type="table" w:styleId="TableGrid">
    <w:name w:val="Table Grid"/>
    <w:basedOn w:val="TableNormal"/>
    <w:rsid w:val="00E7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73A9F"/>
    <w:rPr>
      <w:b/>
      <w:bCs/>
    </w:rPr>
  </w:style>
  <w:style w:type="character" w:styleId="Emphasis">
    <w:name w:val="Emphasis"/>
    <w:basedOn w:val="DefaultParagraphFont"/>
    <w:qFormat/>
    <w:rsid w:val="00E73A9F"/>
    <w:rPr>
      <w:i/>
      <w:iCs/>
    </w:rPr>
  </w:style>
  <w:style w:type="paragraph" w:customStyle="1" w:styleId="Default">
    <w:name w:val="Default"/>
    <w:rsid w:val="000D4E7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84DEE"/>
    <w:rPr>
      <w:rFonts w:ascii="Tahoma" w:hAnsi="Tahoma" w:cs="Tahoma"/>
      <w:sz w:val="16"/>
      <w:szCs w:val="16"/>
    </w:rPr>
  </w:style>
  <w:style w:type="character" w:customStyle="1" w:styleId="BalloonTextChar">
    <w:name w:val="Balloon Text Char"/>
    <w:basedOn w:val="DefaultParagraphFont"/>
    <w:link w:val="BalloonText"/>
    <w:rsid w:val="00E84DEE"/>
    <w:rPr>
      <w:rFonts w:ascii="Tahoma" w:hAnsi="Tahoma" w:cs="Tahoma"/>
      <w:sz w:val="16"/>
      <w:szCs w:val="16"/>
    </w:rPr>
  </w:style>
  <w:style w:type="character" w:customStyle="1" w:styleId="FooterChar">
    <w:name w:val="Footer Char"/>
    <w:basedOn w:val="DefaultParagraphFont"/>
    <w:link w:val="Footer"/>
    <w:rsid w:val="008C08C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6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ps.daa.wa.gov.au/AHI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PRD\NVCPS\Decision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920188900BA07345AAF278D2118AC292" ma:contentTypeVersion="44" ma:contentTypeDescription="Create a new document." ma:contentTypeScope="" ma:versionID="c437867c3822fb0811693b809d9da5c4">
  <xsd:schema xmlns:xsd="http://www.w3.org/2001/XMLSchema" xmlns:xs="http://www.w3.org/2001/XMLSchema" xmlns:p="http://schemas.microsoft.com/office/2006/metadata/properties" xmlns:ns2="dce3ed02-b0cd-470d-9119-e5f1a2533a21" targetNamespace="http://schemas.microsoft.com/office/2006/metadata/properties" ma:root="true" ma:fieldsID="b3aa0dee2a2fe0eba57b557d282312e5"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7aadd75-fb41-49d7-866d-414b51aa1b7e" ContentTypeId="0x0101000AC6246A9CD2FC45B52DC6FEC0F0AAAA" PreviousValue="false"/>
</file>

<file path=customXml/item3.xml><?xml version="1.0" encoding="utf-8"?>
<p:properties xmlns:p="http://schemas.microsoft.com/office/2006/metadata/properties" xmlns:xsi="http://www.w3.org/2001/XMLSchema-instance">
  <documentManagement>
    <OurDocsIsRecordsDocument xmlns="dce3ed02-b0cd-470d-9119-e5f1a2533a21">true</OurDocsIsRecordsDocument>
    <OurDocsDataStore xmlns="dce3ed02-b0cd-470d-9119-e5f1a2533a21">Central</OurDocsDataStore>
    <OurDocsDocId xmlns="dce3ed02-b0cd-470d-9119-e5f1a2533a21">004121.Adam.BUCK</OurDocsDocId>
    <OurDocsVersionCreatedBy xmlns="dce3ed02-b0cd-470d-9119-e5f1a2533a21">MIDMPAB</OurDocsVersionCreatedBy>
    <OurDocsIsLocked xmlns="dce3ed02-b0cd-470d-9119-e5f1a2533a21">false</OurDocsIsLocked>
    <OurDocsDocumentType xmlns="dce3ed02-b0cd-470d-9119-e5f1a2533a21">Report</OurDocsDocumentType>
    <OurDocsFileNumbers xmlns="dce3ed02-b0cd-470d-9119-e5f1a2533a21">A1850/201401</OurDocsFileNumbers>
    <OurDocsLockedOnBehalfOf xmlns="dce3ed02-b0cd-470d-9119-e5f1a2533a21" xsi:nil="true"/>
    <OurDocsDocumentDate xmlns="dce3ed02-b0cd-470d-9119-e5f1a2533a21">2017-04-10T16:00:00+00:00</OurDocsDocumentDate>
    <OurDocsVersionCreatedAt xmlns="dce3ed02-b0cd-470d-9119-e5f1a2533a21">2017-04-11T07:36:42+00:00</OurDocsVersionCreatedAt>
    <OurDocsReleaseClassification xmlns="dce3ed02-b0cd-470d-9119-e5f1a2533a21">Departmental Use Only</OurDocsReleaseClassification>
    <OurDocsTitle xmlns="dce3ed02-b0cd-470d-9119-e5f1a2533a21">CPS 6284/3 - Donald Kimberely North - Decision Report</OurDocsTitle>
    <OurDocsLocation xmlns="dce3ed02-b0cd-470d-9119-e5f1a2533a21">Perth</OurDocsLocation>
    <OurDocsDescription xmlns="dce3ed02-b0cd-470d-9119-e5f1a2533a21" xsi:nil="true"/>
    <OurDocsVersionReason xmlns="dce3ed02-b0cd-470d-9119-e5f1a2533a21" xsi:nil="true"/>
    <OurDocsAuthor xmlns="dce3ed02-b0cd-470d-9119-e5f1a2533a21">Adam.BUCK</OurDocsAuthor>
    <OurDocsLockedBy xmlns="dce3ed02-b0cd-470d-9119-e5f1a2533a21" xsi:nil="true"/>
    <OurDocsLockedOn xmlns="dce3ed02-b0cd-470d-9119-e5f1a2533a21" xsi:nil="true"/>
    <OurDocsVersionNumber xmlns="dce3ed02-b0cd-470d-9119-e5f1a2533a21">1</OurDocsVersionNumber>
    <OurDocsDocumentSource xmlns="dce3ed02-b0cd-470d-9119-e5f1a2533a21">Internal</OurDocsDocumentSour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1CC572-9635-4A3A-8B21-73BFD13FB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1F26FD-F20C-4C61-85A6-8C6AE1292CC0}">
  <ds:schemaRefs>
    <ds:schemaRef ds:uri="Microsoft.SharePoint.Taxonomy.ContentTypeSync"/>
  </ds:schemaRefs>
</ds:datastoreItem>
</file>

<file path=customXml/itemProps3.xml><?xml version="1.0" encoding="utf-8"?>
<ds:datastoreItem xmlns:ds="http://schemas.openxmlformats.org/officeDocument/2006/customXml" ds:itemID="{1392776F-A949-486F-8F21-D7D636E5EDCE}">
  <ds:schemaRefs>
    <ds:schemaRef ds:uri="http://purl.org/dc/terms/"/>
    <ds:schemaRef ds:uri="dce3ed02-b0cd-470d-9119-e5f1a2533a2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C58876F-60C4-42F8-8782-0EB4417731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Decisionreport</Template>
  <TotalTime>2</TotalTime>
  <Pages>5</Pages>
  <Words>3291</Words>
  <Characters>18435</Characters>
  <Application>Microsoft Office Word</Application>
  <DocSecurity>0</DocSecurity>
  <Lines>428</Lines>
  <Paragraphs>252</Paragraphs>
  <ScaleCrop>false</ScaleCrop>
  <HeadingPairs>
    <vt:vector size="2" baseType="variant">
      <vt:variant>
        <vt:lpstr>Title</vt:lpstr>
      </vt:variant>
      <vt:variant>
        <vt:i4>1</vt:i4>
      </vt:variant>
    </vt:vector>
  </HeadingPairs>
  <TitlesOfParts>
    <vt:vector size="1" baseType="lpstr">
      <vt:lpstr>CPS 6284/3 - Donald Kimberely North - Decision Report</vt:lpstr>
    </vt:vector>
  </TitlesOfParts>
  <Company>Water and Rivers Commission</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 6284/3 - Donald Kimberely North - Decision Report</dc:title>
  <dc:subject>Formerly Clearing Permit Decision Report Fast Track.docx</dc:subject>
  <dc:creator>Matthew Boardman</dc:creator>
  <cp:keywords>DocSrc=Internal&lt;!&gt;VersionNo=1&lt;!&gt;VersionBy=James.BEST&lt;!&gt;VersionDate=24/05/2012 12:02:14&lt;!&gt;Branch=Native Vegetation&lt;!&gt;Division=Environment&lt;!&gt;Section=Employee Benefits and Reporting&lt;!&gt;LockedBy=&lt;!&gt;LockedOn=&lt;!&gt;LockedBehalfof=</cp:keywords>
  <dc:description>FileNo=TBD&lt;!&gt;Site=Perth&lt;!&gt;MDNo=&lt;!&gt;DocType=Other&lt;!&gt;DocSec=&lt;!&gt;Owner=james.best&lt;!&gt;Filename=000783.james.best.docx&lt;!&gt;Project=&lt;!&gt;Group=Approvals&lt;!&gt;SecType=Departmental Use Only</dc:description>
  <cp:lastModifiedBy>HUDGELL, Tricia</cp:lastModifiedBy>
  <cp:revision>2</cp:revision>
  <cp:lastPrinted>2017-12-12T02:06:00Z</cp:lastPrinted>
  <dcterms:created xsi:type="dcterms:W3CDTF">2017-12-27T01:03:00Z</dcterms:created>
  <dcterms:modified xsi:type="dcterms:W3CDTF">2017-12-27T01:03:00Z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vt:lpwstr>Perth</vt:lpwstr>
  </property>
  <property fmtid="{D5CDD505-2E9C-101B-9397-08002B2CF9AE}" pid="3" name="SecType">
    <vt:lpwstr>Departmental Use Only</vt:lpwstr>
  </property>
  <property fmtid="{D5CDD505-2E9C-101B-9397-08002B2CF9AE}" pid="4" name="ContentTypeId">
    <vt:lpwstr>0x0101000AC6246A9CD2FC45B52DC6FEC0F0AAAA00920188900BA07345AAF278D2118AC292</vt:lpwstr>
  </property>
  <property fmtid="{D5CDD505-2E9C-101B-9397-08002B2CF9AE}" pid="5" name="Order">
    <vt:r8>16400</vt:r8>
  </property>
  <property fmtid="{D5CDD505-2E9C-101B-9397-08002B2CF9AE}" pid="6" name="QmsDocumentScope">
    <vt:lpwstr/>
  </property>
</Properties>
</file>