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226" w:rsidRDefault="00CF4226">
      <w:bookmarkStart w:id="0" w:name="_GoBack"/>
      <w:bookmarkEnd w:id="0"/>
    </w:p>
    <w:p w:rsidR="008D145A" w:rsidRDefault="008D145A"/>
    <w:p w:rsidR="008D145A" w:rsidRDefault="008D145A" w:rsidP="008D145A">
      <w:pPr>
        <w:jc w:val="center"/>
        <w:rPr>
          <w:b/>
          <w:sz w:val="48"/>
          <w:szCs w:val="48"/>
        </w:rPr>
      </w:pPr>
      <w:r>
        <w:rPr>
          <w:b/>
          <w:sz w:val="48"/>
          <w:szCs w:val="48"/>
        </w:rPr>
        <w:t>Alexander Bay Road</w:t>
      </w:r>
    </w:p>
    <w:p w:rsidR="008D145A" w:rsidRDefault="008D145A" w:rsidP="008D145A">
      <w:pPr>
        <w:jc w:val="center"/>
        <w:rPr>
          <w:b/>
          <w:sz w:val="48"/>
          <w:szCs w:val="48"/>
        </w:rPr>
      </w:pPr>
    </w:p>
    <w:p w:rsidR="008D145A" w:rsidRDefault="008D145A" w:rsidP="008D145A">
      <w:pPr>
        <w:jc w:val="center"/>
        <w:rPr>
          <w:b/>
          <w:sz w:val="48"/>
          <w:szCs w:val="48"/>
        </w:rPr>
      </w:pPr>
      <w:r>
        <w:rPr>
          <w:b/>
          <w:sz w:val="48"/>
          <w:szCs w:val="48"/>
        </w:rPr>
        <w:t>Limestone</w:t>
      </w:r>
      <w:r w:rsidRPr="008D145A">
        <w:rPr>
          <w:b/>
          <w:sz w:val="48"/>
          <w:szCs w:val="48"/>
        </w:rPr>
        <w:t xml:space="preserve"> Extraction Site</w:t>
      </w:r>
    </w:p>
    <w:p w:rsidR="008D145A" w:rsidRPr="008D145A" w:rsidRDefault="008D145A" w:rsidP="008D145A">
      <w:pPr>
        <w:jc w:val="center"/>
        <w:rPr>
          <w:b/>
          <w:sz w:val="48"/>
          <w:szCs w:val="48"/>
        </w:rPr>
      </w:pPr>
    </w:p>
    <w:p w:rsidR="008D145A" w:rsidRPr="008D145A" w:rsidRDefault="006E3888" w:rsidP="008D145A">
      <w:pPr>
        <w:jc w:val="center"/>
        <w:rPr>
          <w:b/>
          <w:sz w:val="48"/>
          <w:szCs w:val="48"/>
        </w:rPr>
      </w:pPr>
      <w:r>
        <w:rPr>
          <w:b/>
          <w:noProof/>
          <w:sz w:val="48"/>
          <w:szCs w:val="48"/>
          <w:lang w:eastAsia="en-AU"/>
        </w:rPr>
        <w:drawing>
          <wp:inline distT="0" distB="0" distL="0" distR="0">
            <wp:extent cx="5486400"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8D145A" w:rsidRDefault="008D145A" w:rsidP="008D145A">
      <w:pPr>
        <w:jc w:val="center"/>
        <w:rPr>
          <w:b/>
          <w:sz w:val="48"/>
          <w:szCs w:val="48"/>
        </w:rPr>
      </w:pPr>
    </w:p>
    <w:p w:rsidR="008D145A" w:rsidRPr="008D145A" w:rsidRDefault="008D145A" w:rsidP="008D145A">
      <w:pPr>
        <w:jc w:val="center"/>
        <w:rPr>
          <w:b/>
          <w:sz w:val="48"/>
          <w:szCs w:val="48"/>
        </w:rPr>
      </w:pPr>
      <w:r w:rsidRPr="008D145A">
        <w:rPr>
          <w:b/>
          <w:sz w:val="48"/>
          <w:szCs w:val="48"/>
        </w:rPr>
        <w:t>Level 1 Flora and Vegetation Survey</w:t>
      </w:r>
    </w:p>
    <w:p w:rsidR="008D145A" w:rsidRDefault="008D145A"/>
    <w:p w:rsidR="008D145A" w:rsidRDefault="008D145A"/>
    <w:p w:rsidR="008D145A" w:rsidRDefault="00401B4F" w:rsidP="008D145A">
      <w:pPr>
        <w:spacing w:after="60"/>
        <w:jc w:val="center"/>
        <w:rPr>
          <w:b/>
          <w:sz w:val="28"/>
          <w:szCs w:val="28"/>
        </w:rPr>
      </w:pPr>
      <w:r>
        <w:rPr>
          <w:b/>
          <w:sz w:val="28"/>
          <w:szCs w:val="28"/>
        </w:rPr>
        <w:t>October 2017</w:t>
      </w:r>
    </w:p>
    <w:p w:rsidR="006E3888" w:rsidRDefault="006E3888" w:rsidP="006E3888">
      <w:pPr>
        <w:spacing w:after="200" w:line="276" w:lineRule="auto"/>
        <w:rPr>
          <w:b/>
          <w:sz w:val="28"/>
          <w:szCs w:val="28"/>
        </w:rPr>
      </w:pPr>
    </w:p>
    <w:p w:rsidR="006E3888" w:rsidRDefault="006E3888" w:rsidP="006E3888">
      <w:pPr>
        <w:spacing w:after="200" w:line="276" w:lineRule="auto"/>
        <w:jc w:val="center"/>
        <w:rPr>
          <w:b/>
          <w:sz w:val="20"/>
          <w:szCs w:val="20"/>
        </w:rPr>
      </w:pPr>
      <w:r w:rsidRPr="006E3888">
        <w:rPr>
          <w:b/>
          <w:sz w:val="20"/>
          <w:szCs w:val="20"/>
        </w:rPr>
        <w:t>Julie Waters (</w:t>
      </w:r>
      <w:proofErr w:type="spellStart"/>
      <w:r w:rsidRPr="006E3888">
        <w:rPr>
          <w:b/>
          <w:sz w:val="20"/>
          <w:szCs w:val="20"/>
        </w:rPr>
        <w:t>BEnvSci</w:t>
      </w:r>
      <w:proofErr w:type="spellEnd"/>
      <w:r w:rsidRPr="006E3888">
        <w:rPr>
          <w:b/>
          <w:sz w:val="20"/>
          <w:szCs w:val="20"/>
        </w:rPr>
        <w:t xml:space="preserve">) </w:t>
      </w:r>
    </w:p>
    <w:p w:rsidR="006E3888" w:rsidRPr="006E3888" w:rsidRDefault="006E3888" w:rsidP="006E3888">
      <w:pPr>
        <w:spacing w:after="200" w:line="276" w:lineRule="auto"/>
        <w:jc w:val="center"/>
        <w:rPr>
          <w:b/>
          <w:sz w:val="20"/>
          <w:szCs w:val="20"/>
        </w:rPr>
      </w:pPr>
      <w:r>
        <w:rPr>
          <w:b/>
          <w:sz w:val="20"/>
          <w:szCs w:val="20"/>
        </w:rPr>
        <w:t xml:space="preserve">Environmental Officer - </w:t>
      </w:r>
      <w:r w:rsidRPr="006E3888">
        <w:rPr>
          <w:b/>
          <w:sz w:val="20"/>
          <w:szCs w:val="20"/>
        </w:rPr>
        <w:t>Shire of Esperance</w:t>
      </w:r>
    </w:p>
    <w:p w:rsidR="006E3888" w:rsidRDefault="006E3888">
      <w:pPr>
        <w:spacing w:after="200" w:line="276" w:lineRule="auto"/>
        <w:rPr>
          <w:b/>
          <w:sz w:val="28"/>
          <w:szCs w:val="28"/>
        </w:rPr>
      </w:pPr>
    </w:p>
    <w:p w:rsidR="006E3888" w:rsidRDefault="006E3888">
      <w:pPr>
        <w:spacing w:after="200" w:line="276" w:lineRule="auto"/>
        <w:rPr>
          <w:b/>
          <w:bCs/>
          <w:i/>
          <w:iCs w:val="0"/>
          <w:sz w:val="28"/>
          <w:szCs w:val="28"/>
        </w:rPr>
      </w:pPr>
      <w:bookmarkStart w:id="1" w:name="_Toc268615121"/>
      <w:bookmarkStart w:id="2" w:name="_Toc341704326"/>
      <w:r>
        <w:br w:type="page"/>
      </w:r>
    </w:p>
    <w:p w:rsidR="008D145A" w:rsidRPr="00484C9B" w:rsidRDefault="008D145A" w:rsidP="00857C0E">
      <w:pPr>
        <w:pStyle w:val="Heading2"/>
        <w:spacing w:line="276" w:lineRule="auto"/>
      </w:pPr>
      <w:r w:rsidRPr="00484C9B">
        <w:lastRenderedPageBreak/>
        <w:t>EXECUTIVE SUMMARY</w:t>
      </w:r>
      <w:bookmarkEnd w:id="1"/>
      <w:bookmarkEnd w:id="2"/>
    </w:p>
    <w:p w:rsidR="008D145A" w:rsidRPr="0072237F" w:rsidRDefault="008D145A" w:rsidP="00857C0E">
      <w:pPr>
        <w:spacing w:line="276" w:lineRule="auto"/>
        <w:jc w:val="both"/>
        <w:rPr>
          <w:iCs w:val="0"/>
        </w:rPr>
      </w:pPr>
      <w:r w:rsidRPr="0072237F">
        <w:rPr>
          <w:iCs w:val="0"/>
        </w:rPr>
        <w:t xml:space="preserve">The Esperance Shire </w:t>
      </w:r>
      <w:r w:rsidR="00DB7912" w:rsidRPr="0072237F">
        <w:rPr>
          <w:iCs w:val="0"/>
        </w:rPr>
        <w:t xml:space="preserve">wishes to </w:t>
      </w:r>
      <w:r w:rsidR="00062D98">
        <w:rPr>
          <w:iCs w:val="0"/>
        </w:rPr>
        <w:t>create a</w:t>
      </w:r>
      <w:r w:rsidR="00DB7912" w:rsidRPr="0072237F">
        <w:rPr>
          <w:iCs w:val="0"/>
        </w:rPr>
        <w:t xml:space="preserve"> limestone pit </w:t>
      </w:r>
      <w:r w:rsidR="0072237F" w:rsidRPr="0072237F">
        <w:rPr>
          <w:iCs w:val="0"/>
        </w:rPr>
        <w:t xml:space="preserve">on Alexander Road </w:t>
      </w:r>
      <w:r w:rsidR="00DB7912" w:rsidRPr="0072237F">
        <w:rPr>
          <w:iCs w:val="0"/>
        </w:rPr>
        <w:t>and in doing so requires</w:t>
      </w:r>
      <w:r w:rsidRPr="0072237F">
        <w:rPr>
          <w:iCs w:val="0"/>
        </w:rPr>
        <w:t xml:space="preserve"> </w:t>
      </w:r>
      <w:r w:rsidR="0072237F" w:rsidRPr="0072237F">
        <w:rPr>
          <w:iCs w:val="0"/>
        </w:rPr>
        <w:t>the</w:t>
      </w:r>
      <w:r w:rsidRPr="0072237F">
        <w:rPr>
          <w:iCs w:val="0"/>
        </w:rPr>
        <w:t xml:space="preserve"> clearing </w:t>
      </w:r>
      <w:r w:rsidR="0072237F" w:rsidRPr="0072237F">
        <w:rPr>
          <w:iCs w:val="0"/>
        </w:rPr>
        <w:t xml:space="preserve">of </w:t>
      </w:r>
      <w:r w:rsidRPr="0072237F">
        <w:rPr>
          <w:iCs w:val="0"/>
        </w:rPr>
        <w:t>native vegetation</w:t>
      </w:r>
      <w:r w:rsidR="0072237F" w:rsidRPr="0072237F">
        <w:rPr>
          <w:iCs w:val="0"/>
        </w:rPr>
        <w:t xml:space="preserve"> in order to</w:t>
      </w:r>
      <w:r w:rsidRPr="0072237F">
        <w:rPr>
          <w:iCs w:val="0"/>
        </w:rPr>
        <w:t xml:space="preserve"> </w:t>
      </w:r>
      <w:r w:rsidR="0072237F" w:rsidRPr="0072237F">
        <w:rPr>
          <w:iCs w:val="0"/>
        </w:rPr>
        <w:t xml:space="preserve">extract road material.  The </w:t>
      </w:r>
      <w:r w:rsidR="00062D98">
        <w:rPr>
          <w:iCs w:val="0"/>
        </w:rPr>
        <w:t>1.6</w:t>
      </w:r>
      <w:r w:rsidR="0072237F" w:rsidRPr="0072237F">
        <w:rPr>
          <w:iCs w:val="0"/>
        </w:rPr>
        <w:t xml:space="preserve"> </w:t>
      </w:r>
      <w:r w:rsidRPr="0072237F">
        <w:rPr>
          <w:iCs w:val="0"/>
        </w:rPr>
        <w:t xml:space="preserve">hectare </w:t>
      </w:r>
      <w:r w:rsidR="0072237F" w:rsidRPr="0072237F">
        <w:rPr>
          <w:iCs w:val="0"/>
        </w:rPr>
        <w:t>Alexander</w:t>
      </w:r>
      <w:r w:rsidRPr="0072237F">
        <w:rPr>
          <w:iCs w:val="0"/>
        </w:rPr>
        <w:t xml:space="preserve"> Road site is located </w:t>
      </w:r>
      <w:r w:rsidR="0072237F" w:rsidRPr="0072237F">
        <w:rPr>
          <w:iCs w:val="0"/>
        </w:rPr>
        <w:t>8</w:t>
      </w:r>
      <w:r w:rsidR="004C112B">
        <w:rPr>
          <w:iCs w:val="0"/>
        </w:rPr>
        <w:t>0</w:t>
      </w:r>
      <w:r w:rsidRPr="0072237F">
        <w:rPr>
          <w:iCs w:val="0"/>
        </w:rPr>
        <w:t xml:space="preserve"> km </w:t>
      </w:r>
      <w:r w:rsidR="0072237F" w:rsidRPr="0072237F">
        <w:rPr>
          <w:iCs w:val="0"/>
        </w:rPr>
        <w:t>east of</w:t>
      </w:r>
      <w:r w:rsidR="00D57BF6">
        <w:rPr>
          <w:iCs w:val="0"/>
        </w:rPr>
        <w:t xml:space="preserve"> Esperance on the south c</w:t>
      </w:r>
      <w:r w:rsidRPr="0072237F">
        <w:rPr>
          <w:iCs w:val="0"/>
        </w:rPr>
        <w:t>oast of Western Australia.</w:t>
      </w:r>
    </w:p>
    <w:p w:rsidR="008D145A" w:rsidRPr="008D145A" w:rsidRDefault="008D145A" w:rsidP="00857C0E">
      <w:pPr>
        <w:spacing w:line="276" w:lineRule="auto"/>
        <w:jc w:val="both"/>
        <w:rPr>
          <w:iCs w:val="0"/>
          <w:color w:val="1F497D" w:themeColor="text2"/>
        </w:rPr>
      </w:pPr>
    </w:p>
    <w:p w:rsidR="008D145A" w:rsidRPr="0072237F" w:rsidRDefault="008D145A" w:rsidP="00857C0E">
      <w:pPr>
        <w:spacing w:line="276" w:lineRule="auto"/>
        <w:jc w:val="both"/>
        <w:rPr>
          <w:kern w:val="32"/>
        </w:rPr>
      </w:pPr>
      <w:r w:rsidRPr="0072237F">
        <w:rPr>
          <w:kern w:val="32"/>
        </w:rPr>
        <w:t xml:space="preserve">A level 1 flora survey was undertaken during </w:t>
      </w:r>
      <w:r w:rsidR="00062D98">
        <w:rPr>
          <w:kern w:val="32"/>
        </w:rPr>
        <w:t>October 2017</w:t>
      </w:r>
      <w:r w:rsidRPr="0072237F">
        <w:rPr>
          <w:kern w:val="32"/>
        </w:rPr>
        <w:t xml:space="preserve"> in accordance </w:t>
      </w:r>
      <w:r w:rsidR="00E85F56">
        <w:rPr>
          <w:kern w:val="32"/>
        </w:rPr>
        <w:t xml:space="preserve"> with </w:t>
      </w:r>
      <w:r w:rsidR="00D57BF6">
        <w:t xml:space="preserve">Technical </w:t>
      </w:r>
      <w:r w:rsidRPr="0072237F">
        <w:t>Guidance</w:t>
      </w:r>
      <w:r w:rsidR="00390C92">
        <w:t xml:space="preserve"> – Flora and vegetation Surveys for Environmental Impact Assessment (</w:t>
      </w:r>
      <w:r w:rsidR="00E85F56">
        <w:t xml:space="preserve">EPA, </w:t>
      </w:r>
      <w:r w:rsidR="00390C92">
        <w:t>2016).</w:t>
      </w:r>
    </w:p>
    <w:p w:rsidR="008D145A" w:rsidRPr="008D145A" w:rsidRDefault="008D145A" w:rsidP="00857C0E">
      <w:pPr>
        <w:spacing w:line="276" w:lineRule="auto"/>
        <w:jc w:val="both"/>
        <w:rPr>
          <w:color w:val="1F497D" w:themeColor="text2"/>
        </w:rPr>
      </w:pPr>
    </w:p>
    <w:p w:rsidR="00062D98" w:rsidRDefault="008D145A" w:rsidP="00857C0E">
      <w:pPr>
        <w:spacing w:line="276" w:lineRule="auto"/>
        <w:jc w:val="both"/>
      </w:pPr>
      <w:r w:rsidRPr="00E02203">
        <w:t>The site</w:t>
      </w:r>
      <w:r w:rsidRPr="008D145A">
        <w:rPr>
          <w:color w:val="1F497D" w:themeColor="text2"/>
        </w:rPr>
        <w:t xml:space="preserve"> </w:t>
      </w:r>
      <w:r w:rsidRPr="004C112B">
        <w:t xml:space="preserve">is part of a </w:t>
      </w:r>
      <w:r w:rsidR="00062D98">
        <w:t xml:space="preserve">Shire managed </w:t>
      </w:r>
      <w:r w:rsidR="004C112B" w:rsidRPr="004C112B">
        <w:t>reserve</w:t>
      </w:r>
      <w:r w:rsidRPr="004C112B">
        <w:t xml:space="preserve"> </w:t>
      </w:r>
      <w:r w:rsidR="00062D98">
        <w:t>(R 39409)</w:t>
      </w:r>
      <w:r w:rsidR="00062D98" w:rsidRPr="004C112B">
        <w:t xml:space="preserve"> </w:t>
      </w:r>
      <w:r w:rsidR="004C112B" w:rsidRPr="004C112B">
        <w:t>and</w:t>
      </w:r>
      <w:r w:rsidRPr="004C112B">
        <w:t xml:space="preserve"> has traditionally been used </w:t>
      </w:r>
      <w:r w:rsidR="00062D98">
        <w:t xml:space="preserve">as a recreation and camping area. The Shire wishes to enact scheme clause (3) within the Shire of Esperance Local Town Planning Scheme 24 which states: </w:t>
      </w:r>
    </w:p>
    <w:p w:rsidR="00062D98" w:rsidRDefault="00062D98" w:rsidP="00857C0E">
      <w:pPr>
        <w:spacing w:line="276" w:lineRule="auto"/>
        <w:jc w:val="both"/>
      </w:pPr>
    </w:p>
    <w:p w:rsidR="00062D98" w:rsidRDefault="00062D98" w:rsidP="00857C0E">
      <w:pPr>
        <w:spacing w:line="276" w:lineRule="auto"/>
        <w:ind w:left="720"/>
        <w:jc w:val="both"/>
      </w:pPr>
      <w:r>
        <w:t xml:space="preserve">(3) Despite anything contained in clause 14, a reserve may be used by the local government for the purposes of developing or maintaining public infrastructure. </w:t>
      </w:r>
    </w:p>
    <w:p w:rsidR="00062D98" w:rsidRDefault="00062D98" w:rsidP="00857C0E">
      <w:pPr>
        <w:spacing w:line="276" w:lineRule="auto"/>
        <w:ind w:left="720"/>
        <w:jc w:val="both"/>
      </w:pPr>
    </w:p>
    <w:p w:rsidR="00E5762F" w:rsidRPr="008D145A" w:rsidRDefault="00062D98" w:rsidP="00857C0E">
      <w:pPr>
        <w:spacing w:line="276" w:lineRule="auto"/>
        <w:jc w:val="both"/>
        <w:rPr>
          <w:color w:val="1F497D" w:themeColor="text2"/>
        </w:rPr>
      </w:pPr>
      <w:r>
        <w:t xml:space="preserve">The campground at Alexander Bay, to the west of the proposed extraction site is currently unable to be accessed in wet weather conditions, as it requires urgent </w:t>
      </w:r>
      <w:r w:rsidR="00E85F56">
        <w:t xml:space="preserve">upgrade and </w:t>
      </w:r>
      <w:r>
        <w:t xml:space="preserve">resurfacing. </w:t>
      </w:r>
      <w:r w:rsidR="00E85F56">
        <w:t xml:space="preserve">The current road conditions also act as a vector to enable </w:t>
      </w:r>
      <w:proofErr w:type="spellStart"/>
      <w:r w:rsidR="00E85F56">
        <w:t>Phytopthora</w:t>
      </w:r>
      <w:proofErr w:type="spellEnd"/>
      <w:r w:rsidR="00E85F56">
        <w:t xml:space="preserve"> dieback to be spread. Upgrading the track into this site </w:t>
      </w:r>
      <w:r w:rsidR="0085125D">
        <w:t>has been recommended by South Coast NRMs Project Dieback team</w:t>
      </w:r>
      <w:r w:rsidR="00B30297">
        <w:t>.</w:t>
      </w:r>
    </w:p>
    <w:p w:rsidR="00B30297" w:rsidRDefault="00B30297">
      <w:pPr>
        <w:spacing w:after="200" w:line="276" w:lineRule="auto"/>
        <w:rPr>
          <w:b/>
          <w:bCs/>
          <w:i/>
          <w:iCs w:val="0"/>
          <w:sz w:val="28"/>
          <w:szCs w:val="28"/>
        </w:rPr>
      </w:pPr>
      <w:bookmarkStart w:id="3" w:name="_Toc268615122"/>
      <w:bookmarkStart w:id="4" w:name="_Toc341704327"/>
      <w:r>
        <w:br w:type="page"/>
      </w:r>
    </w:p>
    <w:p w:rsidR="008D145A" w:rsidRPr="004C112B" w:rsidRDefault="008D145A" w:rsidP="00857C0E">
      <w:pPr>
        <w:pStyle w:val="Heading2"/>
        <w:spacing w:line="276" w:lineRule="auto"/>
      </w:pPr>
      <w:r w:rsidRPr="004C112B">
        <w:lastRenderedPageBreak/>
        <w:t>INTRODUCTION</w:t>
      </w:r>
      <w:bookmarkEnd w:id="3"/>
      <w:bookmarkEnd w:id="4"/>
    </w:p>
    <w:p w:rsidR="00390C92" w:rsidRPr="0072237F" w:rsidRDefault="008D145A" w:rsidP="00857C0E">
      <w:pPr>
        <w:spacing w:line="276" w:lineRule="auto"/>
        <w:jc w:val="both"/>
        <w:rPr>
          <w:kern w:val="32"/>
        </w:rPr>
      </w:pPr>
      <w:r w:rsidRPr="004C112B">
        <w:rPr>
          <w:iCs w:val="0"/>
        </w:rPr>
        <w:t xml:space="preserve">The </w:t>
      </w:r>
      <w:r w:rsidR="00062D98">
        <w:rPr>
          <w:iCs w:val="0"/>
        </w:rPr>
        <w:t xml:space="preserve">1.6 </w:t>
      </w:r>
      <w:r w:rsidRPr="004C112B">
        <w:rPr>
          <w:iCs w:val="0"/>
        </w:rPr>
        <w:t xml:space="preserve">hectare </w:t>
      </w:r>
      <w:r w:rsidR="004C112B" w:rsidRPr="004C112B">
        <w:rPr>
          <w:iCs w:val="0"/>
        </w:rPr>
        <w:t>Alexander</w:t>
      </w:r>
      <w:r w:rsidRPr="004C112B">
        <w:rPr>
          <w:iCs w:val="0"/>
        </w:rPr>
        <w:t xml:space="preserve"> Road site is located </w:t>
      </w:r>
      <w:r w:rsidR="004C112B" w:rsidRPr="004C112B">
        <w:rPr>
          <w:iCs w:val="0"/>
        </w:rPr>
        <w:t>80</w:t>
      </w:r>
      <w:r w:rsidRPr="004C112B">
        <w:rPr>
          <w:iCs w:val="0"/>
        </w:rPr>
        <w:t xml:space="preserve"> km </w:t>
      </w:r>
      <w:r w:rsidR="004C112B" w:rsidRPr="004C112B">
        <w:rPr>
          <w:iCs w:val="0"/>
        </w:rPr>
        <w:t>east</w:t>
      </w:r>
      <w:r w:rsidRPr="004C112B">
        <w:rPr>
          <w:iCs w:val="0"/>
        </w:rPr>
        <w:t xml:space="preserve"> of Esperance on the </w:t>
      </w:r>
      <w:r w:rsidR="00D57BF6">
        <w:rPr>
          <w:iCs w:val="0"/>
        </w:rPr>
        <w:t>south c</w:t>
      </w:r>
      <w:r w:rsidRPr="004C112B">
        <w:rPr>
          <w:iCs w:val="0"/>
        </w:rPr>
        <w:t>oast of Western Australia</w:t>
      </w:r>
      <w:r w:rsidRPr="004C112B" w:rsidDel="001527DA">
        <w:rPr>
          <w:iCs w:val="0"/>
        </w:rPr>
        <w:t xml:space="preserve"> </w:t>
      </w:r>
      <w:r w:rsidRPr="004C112B">
        <w:rPr>
          <w:iCs w:val="0"/>
        </w:rPr>
        <w:t>(Figure 1).</w:t>
      </w:r>
      <w:r w:rsidR="00270643">
        <w:rPr>
          <w:iCs w:val="0"/>
        </w:rPr>
        <w:t xml:space="preserve"> </w:t>
      </w:r>
      <w:r w:rsidRPr="004C112B">
        <w:rPr>
          <w:kern w:val="32"/>
        </w:rPr>
        <w:t xml:space="preserve">A level 1 flora survey has been undertaken of the site in accordance </w:t>
      </w:r>
      <w:r w:rsidR="00390C92">
        <w:rPr>
          <w:kern w:val="32"/>
        </w:rPr>
        <w:t xml:space="preserve">with </w:t>
      </w:r>
      <w:r w:rsidR="00390C92">
        <w:t>EPA</w:t>
      </w:r>
      <w:r w:rsidR="00390C92" w:rsidRPr="0072237F">
        <w:t xml:space="preserve"> </w:t>
      </w:r>
      <w:r w:rsidR="00390C92">
        <w:t xml:space="preserve">Technical </w:t>
      </w:r>
      <w:r w:rsidR="00390C92" w:rsidRPr="0072237F">
        <w:t>Guidance</w:t>
      </w:r>
      <w:r w:rsidR="00390C92">
        <w:t xml:space="preserve"> – Flora and vegetation Surveys for Environmental Impact Assessment (2016).</w:t>
      </w:r>
    </w:p>
    <w:p w:rsidR="00062D98" w:rsidRDefault="00062D98" w:rsidP="00857C0E">
      <w:pPr>
        <w:keepNext/>
        <w:spacing w:line="276" w:lineRule="auto"/>
        <w:jc w:val="both"/>
        <w:rPr>
          <w:noProof/>
          <w:color w:val="1F497D" w:themeColor="text2"/>
          <w:lang w:eastAsia="en-AU"/>
        </w:rPr>
      </w:pPr>
    </w:p>
    <w:p w:rsidR="00062D98" w:rsidRPr="00BD53CA" w:rsidRDefault="00062D98" w:rsidP="00857C0E">
      <w:pPr>
        <w:keepNext/>
        <w:spacing w:line="276" w:lineRule="auto"/>
        <w:jc w:val="both"/>
        <w:rPr>
          <w:color w:val="1F497D" w:themeColor="text2"/>
        </w:rPr>
      </w:pPr>
      <w:r>
        <w:rPr>
          <w:noProof/>
          <w:color w:val="1F497D" w:themeColor="text2"/>
          <w:lang w:eastAsia="en-AU"/>
        </w:rPr>
        <w:drawing>
          <wp:inline distT="0" distB="0" distL="0" distR="0" wp14:anchorId="19DBB3B3" wp14:editId="1C899812">
            <wp:extent cx="5486400" cy="38798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er Bay Limestone Map.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879850"/>
                    </a:xfrm>
                    <a:prstGeom prst="rect">
                      <a:avLst/>
                    </a:prstGeom>
                  </pic:spPr>
                </pic:pic>
              </a:graphicData>
            </a:graphic>
          </wp:inline>
        </w:drawing>
      </w:r>
    </w:p>
    <w:p w:rsidR="008D145A" w:rsidRPr="00225DFE" w:rsidRDefault="008D145A" w:rsidP="00857C0E">
      <w:pPr>
        <w:pStyle w:val="Caption"/>
        <w:spacing w:line="276" w:lineRule="auto"/>
        <w:jc w:val="both"/>
        <w:rPr>
          <w:kern w:val="32"/>
        </w:rPr>
      </w:pPr>
      <w:bookmarkStart w:id="5" w:name="_Toc341704299"/>
      <w:r w:rsidRPr="00225DFE">
        <w:t xml:space="preserve">Figure </w:t>
      </w:r>
      <w:r w:rsidR="004F6FA5">
        <w:fldChar w:fldCharType="begin"/>
      </w:r>
      <w:r w:rsidR="00223688">
        <w:instrText xml:space="preserve"> SEQ Figure \* ARABIC </w:instrText>
      </w:r>
      <w:r w:rsidR="004F6FA5">
        <w:fldChar w:fldCharType="separate"/>
      </w:r>
      <w:r w:rsidR="00334DDC">
        <w:rPr>
          <w:noProof/>
        </w:rPr>
        <w:t>1</w:t>
      </w:r>
      <w:r w:rsidR="004F6FA5">
        <w:rPr>
          <w:noProof/>
        </w:rPr>
        <w:fldChar w:fldCharType="end"/>
      </w:r>
      <w:r w:rsidRPr="00225DFE">
        <w:t xml:space="preserve"> Location of </w:t>
      </w:r>
      <w:r w:rsidR="00225DFE" w:rsidRPr="00225DFE">
        <w:t>Alexander</w:t>
      </w:r>
      <w:r w:rsidRPr="00225DFE">
        <w:t xml:space="preserve"> Road survey site</w:t>
      </w:r>
      <w:bookmarkEnd w:id="5"/>
    </w:p>
    <w:p w:rsidR="008D145A" w:rsidRPr="00225DFE" w:rsidRDefault="008D145A" w:rsidP="00857C0E">
      <w:pPr>
        <w:pStyle w:val="Heading2"/>
        <w:spacing w:line="276" w:lineRule="auto"/>
      </w:pPr>
      <w:bookmarkStart w:id="6" w:name="_Toc268615123"/>
      <w:bookmarkStart w:id="7" w:name="_Toc341704328"/>
      <w:r w:rsidRPr="00225DFE">
        <w:t>BACKGROUND</w:t>
      </w:r>
      <w:bookmarkEnd w:id="6"/>
      <w:bookmarkEnd w:id="7"/>
    </w:p>
    <w:p w:rsidR="008D145A" w:rsidRPr="00225DFE" w:rsidRDefault="008D145A" w:rsidP="00857C0E">
      <w:pPr>
        <w:spacing w:after="120" w:line="276" w:lineRule="auto"/>
      </w:pPr>
      <w:r w:rsidRPr="00225DFE">
        <w:t>The prop</w:t>
      </w:r>
      <w:r w:rsidR="000023B5">
        <w:t>osed limestone extraction site</w:t>
      </w:r>
      <w:r w:rsidRPr="00225DFE">
        <w:t xml:space="preserve"> has the potential to affect a number of possible environmental factors w</w:t>
      </w:r>
      <w:r w:rsidR="008376E3">
        <w:t>hich have been outlined by DPaW</w:t>
      </w:r>
      <w:r w:rsidRPr="00225DFE">
        <w:t>. These include;</w:t>
      </w:r>
    </w:p>
    <w:p w:rsidR="008D145A" w:rsidRDefault="008376E3" w:rsidP="00857C0E">
      <w:pPr>
        <w:numPr>
          <w:ilvl w:val="0"/>
          <w:numId w:val="2"/>
        </w:numPr>
        <w:spacing w:after="120" w:line="276" w:lineRule="auto"/>
      </w:pPr>
      <w:r>
        <w:t>Threatened Flora (T</w:t>
      </w:r>
      <w:r w:rsidR="008D145A" w:rsidRPr="00225DFE">
        <w:t>F) and Priority Flora (PF) within a ten kilometre radius.</w:t>
      </w:r>
    </w:p>
    <w:p w:rsidR="008376E3" w:rsidRDefault="008376E3" w:rsidP="00857C0E">
      <w:pPr>
        <w:numPr>
          <w:ilvl w:val="0"/>
          <w:numId w:val="2"/>
        </w:numPr>
        <w:spacing w:after="120" w:line="276" w:lineRule="auto"/>
      </w:pPr>
      <w:r>
        <w:t>Threatened Ecological Communities</w:t>
      </w:r>
    </w:p>
    <w:p w:rsidR="008D145A" w:rsidRPr="00225DFE" w:rsidRDefault="008D145A" w:rsidP="00857C0E">
      <w:pPr>
        <w:spacing w:line="276" w:lineRule="auto"/>
      </w:pPr>
      <w:r w:rsidRPr="00225DFE">
        <w:t xml:space="preserve">The focus of this report will be on the </w:t>
      </w:r>
      <w:r w:rsidR="008376E3">
        <w:t xml:space="preserve">TF, PF, TEC </w:t>
      </w:r>
      <w:r w:rsidRPr="00225DFE">
        <w:t>and level 1 flora survey.</w:t>
      </w:r>
    </w:p>
    <w:p w:rsidR="008D145A" w:rsidRPr="00225DFE" w:rsidRDefault="008D145A" w:rsidP="00857C0E">
      <w:pPr>
        <w:pStyle w:val="Heading3"/>
        <w:spacing w:line="276" w:lineRule="auto"/>
        <w:jc w:val="both"/>
      </w:pPr>
      <w:bookmarkStart w:id="8" w:name="_Toc268615124"/>
      <w:bookmarkStart w:id="9" w:name="_Toc341704329"/>
      <w:r w:rsidRPr="00225DFE">
        <w:t>Scope</w:t>
      </w:r>
      <w:bookmarkEnd w:id="8"/>
      <w:bookmarkEnd w:id="9"/>
    </w:p>
    <w:p w:rsidR="008D145A" w:rsidRPr="00225DFE" w:rsidRDefault="008D145A" w:rsidP="00857C0E">
      <w:pPr>
        <w:spacing w:after="120" w:line="276" w:lineRule="auto"/>
      </w:pPr>
      <w:r w:rsidRPr="00225DFE">
        <w:t>As outlined in EPA schedule 51, the scope of the level 1 flora survey is in two parts being;</w:t>
      </w:r>
    </w:p>
    <w:p w:rsidR="008D145A" w:rsidRPr="00225DFE" w:rsidRDefault="008D145A" w:rsidP="00857C0E">
      <w:pPr>
        <w:numPr>
          <w:ilvl w:val="0"/>
          <w:numId w:val="3"/>
        </w:numPr>
        <w:spacing w:after="120" w:line="276" w:lineRule="auto"/>
      </w:pPr>
      <w:r w:rsidRPr="00225DFE">
        <w:t>A desktop study for the purposes of gathering background information on the target area, and;</w:t>
      </w:r>
    </w:p>
    <w:p w:rsidR="008D145A" w:rsidRPr="00225DFE" w:rsidRDefault="008D145A" w:rsidP="00857C0E">
      <w:pPr>
        <w:numPr>
          <w:ilvl w:val="0"/>
          <w:numId w:val="3"/>
        </w:numPr>
        <w:spacing w:line="276" w:lineRule="auto"/>
      </w:pPr>
      <w:r w:rsidRPr="00225DFE">
        <w:lastRenderedPageBreak/>
        <w:t>Reconnaissance survey to understand the likely presence of vegetation communities and flora species identified from the background study, define flora and vegetation units, their condition and potential impacts.</w:t>
      </w:r>
    </w:p>
    <w:p w:rsidR="008D145A" w:rsidRPr="00225DFE" w:rsidRDefault="008D145A" w:rsidP="00857C0E">
      <w:pPr>
        <w:spacing w:line="276" w:lineRule="auto"/>
      </w:pPr>
    </w:p>
    <w:p w:rsidR="008D145A" w:rsidRPr="00225DFE" w:rsidRDefault="008D145A" w:rsidP="00857C0E">
      <w:pPr>
        <w:spacing w:line="276" w:lineRule="auto"/>
      </w:pPr>
      <w:r w:rsidRPr="00225DFE">
        <w:t>The survey involves low intensity sampling of flora to produce a species list, and maps of vege</w:t>
      </w:r>
      <w:r w:rsidR="00225DFE" w:rsidRPr="00225DFE">
        <w:t xml:space="preserve">tation types and condition.  </w:t>
      </w:r>
    </w:p>
    <w:p w:rsidR="008D145A" w:rsidRPr="00685CBD" w:rsidRDefault="008D145A" w:rsidP="00857C0E">
      <w:pPr>
        <w:pStyle w:val="Heading3"/>
        <w:spacing w:line="276" w:lineRule="auto"/>
      </w:pPr>
      <w:bookmarkStart w:id="10" w:name="_Toc268615128"/>
      <w:bookmarkStart w:id="11" w:name="_Toc341704335"/>
      <w:r w:rsidRPr="00685CBD">
        <w:t>Land use</w:t>
      </w:r>
      <w:bookmarkEnd w:id="10"/>
      <w:bookmarkEnd w:id="11"/>
    </w:p>
    <w:p w:rsidR="008D145A" w:rsidRPr="00685CBD" w:rsidRDefault="004C112B" w:rsidP="00857C0E">
      <w:pPr>
        <w:spacing w:line="276" w:lineRule="auto"/>
        <w:jc w:val="both"/>
      </w:pPr>
      <w:r w:rsidRPr="00685CBD">
        <w:t>The Site is within</w:t>
      </w:r>
      <w:r w:rsidR="008D145A" w:rsidRPr="00685CBD">
        <w:t xml:space="preserve"> a </w:t>
      </w:r>
      <w:r w:rsidR="000023B5">
        <w:t>229</w:t>
      </w:r>
      <w:r w:rsidR="008D145A" w:rsidRPr="00685CBD">
        <w:t xml:space="preserve"> ha Cr</w:t>
      </w:r>
      <w:r w:rsidR="000023B5">
        <w:t>own Land Reserve – Management Order for Shire of Esperance (R 39409</w:t>
      </w:r>
      <w:r w:rsidR="00ED59DE">
        <w:t xml:space="preserve">). </w:t>
      </w:r>
      <w:r w:rsidR="008D145A" w:rsidRPr="00685CBD">
        <w:t xml:space="preserve">The </w:t>
      </w:r>
      <w:r w:rsidR="000023B5">
        <w:t xml:space="preserve">area has traditionally been used as a camping and recreation area, containing the well-used Alexander Bay Campground, which is managed by the Shire of Esperance. The reserve is surrounded by a crown land reserve 7594 ha in size. </w:t>
      </w:r>
    </w:p>
    <w:p w:rsidR="008D145A" w:rsidRPr="007C7A51" w:rsidRDefault="008D145A" w:rsidP="00857C0E">
      <w:pPr>
        <w:pStyle w:val="Heading2"/>
        <w:spacing w:line="276" w:lineRule="auto"/>
      </w:pPr>
      <w:r w:rsidRPr="00BD53CA">
        <w:rPr>
          <w:color w:val="1F497D" w:themeColor="text2"/>
        </w:rPr>
        <w:br w:type="page"/>
      </w:r>
      <w:bookmarkStart w:id="12" w:name="_Toc268615129"/>
      <w:bookmarkStart w:id="13" w:name="_Toc341704336"/>
      <w:r w:rsidRPr="007C7A51">
        <w:lastRenderedPageBreak/>
        <w:t>METHODOLOGY</w:t>
      </w:r>
      <w:bookmarkEnd w:id="12"/>
      <w:bookmarkEnd w:id="13"/>
    </w:p>
    <w:p w:rsidR="008D145A" w:rsidRPr="007C7A51" w:rsidRDefault="008D145A" w:rsidP="00857C0E">
      <w:pPr>
        <w:pStyle w:val="Heading3"/>
        <w:spacing w:line="276" w:lineRule="auto"/>
      </w:pPr>
      <w:bookmarkStart w:id="14" w:name="_Toc268615130"/>
      <w:bookmarkStart w:id="15" w:name="_Toc341704337"/>
      <w:r w:rsidRPr="007C7A51">
        <w:t>Desktop study</w:t>
      </w:r>
      <w:bookmarkEnd w:id="14"/>
      <w:bookmarkEnd w:id="15"/>
    </w:p>
    <w:p w:rsidR="008D145A" w:rsidRPr="007C7A51" w:rsidRDefault="008D145A" w:rsidP="00857C0E">
      <w:pPr>
        <w:spacing w:line="276" w:lineRule="auto"/>
        <w:jc w:val="both"/>
      </w:pPr>
      <w:r w:rsidRPr="007C7A51">
        <w:t xml:space="preserve">A desk top study of existing geospatial information was undertaken prior to the site visit as part of the level 1 survey.  This included using a Geographical Information System (GIS) to review existing site digital </w:t>
      </w:r>
      <w:proofErr w:type="spellStart"/>
      <w:r w:rsidRPr="007C7A51">
        <w:t>orthophotos</w:t>
      </w:r>
      <w:proofErr w:type="spellEnd"/>
      <w:r w:rsidRPr="007C7A51">
        <w:t xml:space="preserve">, geology, morphology, wetlands, native vegetation, IBRA classification, </w:t>
      </w:r>
      <w:r w:rsidR="00A30719">
        <w:t>TF</w:t>
      </w:r>
      <w:r w:rsidRPr="007C7A51">
        <w:t>, PF and TEC’s.</w:t>
      </w:r>
    </w:p>
    <w:p w:rsidR="008D145A" w:rsidRPr="007C7A51" w:rsidRDefault="008D145A" w:rsidP="00857C0E">
      <w:pPr>
        <w:spacing w:line="276" w:lineRule="auto"/>
      </w:pPr>
    </w:p>
    <w:p w:rsidR="008D145A" w:rsidRPr="007C7A51" w:rsidRDefault="008D145A" w:rsidP="00857C0E">
      <w:pPr>
        <w:spacing w:line="276" w:lineRule="auto"/>
        <w:jc w:val="both"/>
      </w:pPr>
      <w:r w:rsidRPr="007C7A51">
        <w:t xml:space="preserve">State and Commonwealth database searches for potential DRF, PF, and Threated Ecological Communities (TEC), within a ten kilometre buffer of the survey sites was undertaken as part of the desktop study.  Additional liaison with the Esperance </w:t>
      </w:r>
      <w:r w:rsidR="00A30719">
        <w:t>DPaW</w:t>
      </w:r>
      <w:r w:rsidRPr="007C7A51">
        <w:t xml:space="preserve"> District Flora officer was conducted to further refine conservation values of interest and to define the ten kilometre buffer due a lack of </w:t>
      </w:r>
      <w:r w:rsidR="00A30719">
        <w:t>TF</w:t>
      </w:r>
      <w:r w:rsidRPr="007C7A51">
        <w:t xml:space="preserve"> and PF data across the District.</w:t>
      </w:r>
    </w:p>
    <w:p w:rsidR="008D145A" w:rsidRPr="007C7A51" w:rsidRDefault="008D145A" w:rsidP="00857C0E">
      <w:pPr>
        <w:pStyle w:val="Heading3"/>
        <w:spacing w:line="276" w:lineRule="auto"/>
      </w:pPr>
      <w:bookmarkStart w:id="16" w:name="_Toc268615131"/>
      <w:bookmarkStart w:id="17" w:name="_Toc341704338"/>
      <w:r w:rsidRPr="007C7A51">
        <w:t>Field investigation</w:t>
      </w:r>
      <w:bookmarkEnd w:id="16"/>
      <w:bookmarkEnd w:id="17"/>
    </w:p>
    <w:p w:rsidR="008D145A" w:rsidRPr="00685CBD" w:rsidRDefault="008D145A" w:rsidP="00857C0E">
      <w:pPr>
        <w:spacing w:line="276" w:lineRule="auto"/>
        <w:jc w:val="both"/>
      </w:pPr>
      <w:r w:rsidRPr="00685CBD">
        <w:t xml:space="preserve">The preliminary field survey was during </w:t>
      </w:r>
      <w:r w:rsidR="000023B5">
        <w:t>spring</w:t>
      </w:r>
      <w:r w:rsidRPr="00685CBD">
        <w:t xml:space="preserve"> </w:t>
      </w:r>
      <w:r w:rsidR="006709D7">
        <w:t>on 23</w:t>
      </w:r>
      <w:r w:rsidR="007C7A51" w:rsidRPr="00685CBD">
        <w:t xml:space="preserve"> </w:t>
      </w:r>
      <w:r w:rsidR="000023B5">
        <w:t>October 2017</w:t>
      </w:r>
      <w:r w:rsidRPr="00685CBD">
        <w:t xml:space="preserve">.  The Esperance Shire provided coordinates for the site which were uploaded from GIS into a Garmin </w:t>
      </w:r>
      <w:proofErr w:type="spellStart"/>
      <w:r w:rsidRPr="00685CBD">
        <w:t>GPSmap</w:t>
      </w:r>
      <w:proofErr w:type="spellEnd"/>
      <w:r w:rsidRPr="00685CBD">
        <w:t xml:space="preserve"> 60CSX unit and a field aerial photo map was used to navigate to different habitat areas.  A portable field herbarium was established and a preliminary species list developed.</w:t>
      </w:r>
    </w:p>
    <w:p w:rsidR="008D145A" w:rsidRPr="00BD53CA" w:rsidRDefault="008D145A" w:rsidP="00857C0E">
      <w:pPr>
        <w:spacing w:line="276" w:lineRule="auto"/>
        <w:rPr>
          <w:color w:val="1F497D" w:themeColor="text2"/>
        </w:rPr>
      </w:pPr>
    </w:p>
    <w:p w:rsidR="008D145A" w:rsidRPr="00270643" w:rsidRDefault="008D145A" w:rsidP="00857C0E">
      <w:pPr>
        <w:spacing w:line="276" w:lineRule="auto"/>
        <w:jc w:val="both"/>
      </w:pPr>
      <w:r w:rsidRPr="00685CBD">
        <w:t>A combination of local botanical knowledge,</w:t>
      </w:r>
      <w:r w:rsidR="00A30719">
        <w:t xml:space="preserve"> botanical field guides, the DPaW</w:t>
      </w:r>
      <w:r w:rsidR="00270643">
        <w:t xml:space="preserve"> </w:t>
      </w:r>
      <w:r w:rsidRPr="00685CBD">
        <w:t xml:space="preserve">Esperance District Herbarium and </w:t>
      </w:r>
      <w:proofErr w:type="spellStart"/>
      <w:r w:rsidRPr="00685CBD">
        <w:t>Florabase</w:t>
      </w:r>
      <w:proofErr w:type="spellEnd"/>
      <w:r w:rsidRPr="00685CBD">
        <w:t xml:space="preserve"> were used to prepare a plant species lists for each site (Appendix 1). </w:t>
      </w:r>
    </w:p>
    <w:p w:rsidR="008D145A" w:rsidRPr="00BD53CA" w:rsidRDefault="008D145A" w:rsidP="00857C0E">
      <w:pPr>
        <w:spacing w:line="276" w:lineRule="auto"/>
        <w:rPr>
          <w:color w:val="1F497D" w:themeColor="text2"/>
        </w:rPr>
      </w:pPr>
    </w:p>
    <w:p w:rsidR="008D145A" w:rsidRPr="00685CBD" w:rsidRDefault="008D145A" w:rsidP="00857C0E">
      <w:pPr>
        <w:spacing w:line="276" w:lineRule="auto"/>
        <w:jc w:val="both"/>
      </w:pPr>
      <w:r w:rsidRPr="00685CBD">
        <w:t>The condition of vegetation is a subjective assessment of how healthy the vegetation is at the time of the survey.  This was based on the amount of dead or dying plants throughout the stratum compared to the amount of living plants and weed cover.  This was categorized as “Excellent,” “Very Good,” “Good,” “Degraded,” or “Completely Degraded.”  The categories are derived from Keighery 1994, and outlined in further detail in Appendix 2.</w:t>
      </w:r>
    </w:p>
    <w:p w:rsidR="008D145A" w:rsidRPr="00685CBD" w:rsidRDefault="008D145A" w:rsidP="00857C0E">
      <w:pPr>
        <w:pStyle w:val="Heading3"/>
        <w:spacing w:line="276" w:lineRule="auto"/>
      </w:pPr>
      <w:bookmarkStart w:id="18" w:name="_Toc244314780"/>
      <w:bookmarkStart w:id="19" w:name="_Toc268615132"/>
      <w:bookmarkStart w:id="20" w:name="_Toc341704339"/>
      <w:r w:rsidRPr="00685CBD">
        <w:t>Analysis methodology</w:t>
      </w:r>
      <w:bookmarkEnd w:id="18"/>
      <w:bookmarkEnd w:id="19"/>
      <w:bookmarkEnd w:id="20"/>
    </w:p>
    <w:p w:rsidR="008D145A" w:rsidRPr="00685CBD" w:rsidRDefault="008D145A" w:rsidP="00857C0E">
      <w:pPr>
        <w:spacing w:line="276" w:lineRule="auto"/>
      </w:pPr>
      <w:r w:rsidRPr="00685CBD">
        <w:t>Findings from the desktop study and field survey were reviewed against whether the site would affect any of the following environmental values:</w:t>
      </w:r>
    </w:p>
    <w:p w:rsidR="008D145A" w:rsidRPr="00685CBD" w:rsidRDefault="008D145A" w:rsidP="00857C0E">
      <w:pPr>
        <w:numPr>
          <w:ilvl w:val="0"/>
          <w:numId w:val="4"/>
        </w:numPr>
        <w:spacing w:after="60" w:line="276" w:lineRule="auto"/>
        <w:ind w:left="714" w:hanging="357"/>
      </w:pPr>
      <w:r w:rsidRPr="00685CBD">
        <w:t>T</w:t>
      </w:r>
      <w:r w:rsidR="00A30719">
        <w:t>he presence or absence of T</w:t>
      </w:r>
      <w:r w:rsidRPr="00685CBD">
        <w:t>F, PF and TEC’s and</w:t>
      </w:r>
    </w:p>
    <w:p w:rsidR="008D145A" w:rsidRPr="00685CBD" w:rsidRDefault="008D145A" w:rsidP="00857C0E">
      <w:pPr>
        <w:numPr>
          <w:ilvl w:val="0"/>
          <w:numId w:val="4"/>
        </w:numPr>
        <w:spacing w:line="276" w:lineRule="auto"/>
        <w:ind w:left="714" w:hanging="357"/>
      </w:pPr>
      <w:r w:rsidRPr="00685CBD">
        <w:t>The area and condition of remnant vegetation.</w:t>
      </w:r>
    </w:p>
    <w:p w:rsidR="006709D7" w:rsidRDefault="006709D7">
      <w:pPr>
        <w:spacing w:after="200" w:line="276" w:lineRule="auto"/>
        <w:rPr>
          <w:b/>
          <w:bCs/>
          <w:i/>
          <w:iCs w:val="0"/>
          <w:sz w:val="28"/>
          <w:szCs w:val="28"/>
        </w:rPr>
      </w:pPr>
      <w:bookmarkStart w:id="21" w:name="_Toc268615133"/>
      <w:bookmarkStart w:id="22" w:name="_Toc341704340"/>
      <w:r>
        <w:br w:type="page"/>
      </w:r>
    </w:p>
    <w:p w:rsidR="008D145A" w:rsidRPr="00685CBD" w:rsidRDefault="008D145A" w:rsidP="00857C0E">
      <w:pPr>
        <w:pStyle w:val="Heading2"/>
        <w:spacing w:line="276" w:lineRule="auto"/>
      </w:pPr>
      <w:r w:rsidRPr="00685CBD">
        <w:lastRenderedPageBreak/>
        <w:t>RESULTS</w:t>
      </w:r>
      <w:bookmarkEnd w:id="21"/>
      <w:bookmarkEnd w:id="22"/>
    </w:p>
    <w:p w:rsidR="00BD53CA" w:rsidRPr="00685CBD" w:rsidRDefault="008D145A" w:rsidP="00857C0E">
      <w:pPr>
        <w:pStyle w:val="Heading3"/>
        <w:spacing w:line="276" w:lineRule="auto"/>
      </w:pPr>
      <w:bookmarkStart w:id="23" w:name="_Toc268615134"/>
      <w:bookmarkStart w:id="24" w:name="_Toc341704341"/>
      <w:r w:rsidRPr="00685CBD">
        <w:t>Desktop study</w:t>
      </w:r>
      <w:bookmarkEnd w:id="23"/>
      <w:bookmarkEnd w:id="24"/>
    </w:p>
    <w:p w:rsidR="00BB184D" w:rsidRPr="00BB184D" w:rsidRDefault="00BB184D" w:rsidP="00BB184D">
      <w:pPr>
        <w:pStyle w:val="Heading3"/>
        <w:spacing w:line="276" w:lineRule="auto"/>
        <w:rPr>
          <w:sz w:val="22"/>
          <w:szCs w:val="22"/>
        </w:rPr>
      </w:pPr>
      <w:bookmarkStart w:id="25" w:name="_Toc268615127"/>
      <w:bookmarkStart w:id="26" w:name="_Toc341704334"/>
      <w:r w:rsidRPr="00BB184D">
        <w:rPr>
          <w:sz w:val="22"/>
          <w:szCs w:val="22"/>
        </w:rPr>
        <w:t>Vegetation</w:t>
      </w:r>
      <w:bookmarkEnd w:id="25"/>
      <w:bookmarkEnd w:id="26"/>
    </w:p>
    <w:p w:rsidR="00BB184D" w:rsidRDefault="00BB184D" w:rsidP="00BB184D">
      <w:pPr>
        <w:spacing w:line="276" w:lineRule="auto"/>
        <w:jc w:val="both"/>
      </w:pPr>
      <w:r w:rsidRPr="004C112B">
        <w:t xml:space="preserve">The site comprises the </w:t>
      </w:r>
      <w:r>
        <w:t>Fanny Cove (42)</w:t>
      </w:r>
      <w:r w:rsidRPr="004C112B">
        <w:t xml:space="preserve"> vegetation system</w:t>
      </w:r>
      <w:r>
        <w:t xml:space="preserve">. Comprises of Eucalyptus mixed open </w:t>
      </w:r>
      <w:proofErr w:type="spellStart"/>
      <w:r>
        <w:t>mallee</w:t>
      </w:r>
      <w:proofErr w:type="spellEnd"/>
      <w:r>
        <w:t xml:space="preserve"> </w:t>
      </w:r>
      <w:proofErr w:type="spellStart"/>
      <w:r>
        <w:t>shrubland</w:t>
      </w:r>
      <w:proofErr w:type="spellEnd"/>
      <w:r w:rsidR="003E5256">
        <w:t xml:space="preserve"> </w:t>
      </w:r>
      <w:r>
        <w:t>/</w:t>
      </w:r>
      <w:r w:rsidR="003E5256">
        <w:t xml:space="preserve"> </w:t>
      </w:r>
      <w:r>
        <w:t xml:space="preserve">Melaleuca open </w:t>
      </w:r>
      <w:proofErr w:type="spellStart"/>
      <w:r>
        <w:t>shrubland</w:t>
      </w:r>
      <w:proofErr w:type="spellEnd"/>
      <w:r>
        <w:t xml:space="preserve"> and contains the following species; </w:t>
      </w:r>
      <w:r w:rsidRPr="000023B5">
        <w:rPr>
          <w:i/>
        </w:rPr>
        <w:t xml:space="preserve">Eucalyptus </w:t>
      </w:r>
      <w:proofErr w:type="spellStart"/>
      <w:r w:rsidRPr="000023B5">
        <w:rPr>
          <w:i/>
        </w:rPr>
        <w:t>angulosa</w:t>
      </w:r>
      <w:proofErr w:type="spellEnd"/>
      <w:r w:rsidRPr="000023B5">
        <w:rPr>
          <w:i/>
        </w:rPr>
        <w:t xml:space="preserve">, Acacia cyclops, Agonis </w:t>
      </w:r>
      <w:proofErr w:type="spellStart"/>
      <w:r w:rsidRPr="000023B5">
        <w:rPr>
          <w:i/>
        </w:rPr>
        <w:t>flexuosa</w:t>
      </w:r>
      <w:proofErr w:type="spellEnd"/>
      <w:r w:rsidRPr="000023B5">
        <w:rPr>
          <w:i/>
        </w:rPr>
        <w:t xml:space="preserve">, </w:t>
      </w:r>
      <w:proofErr w:type="spellStart"/>
      <w:r w:rsidRPr="000023B5">
        <w:rPr>
          <w:i/>
        </w:rPr>
        <w:t>Scaevola</w:t>
      </w:r>
      <w:proofErr w:type="spellEnd"/>
      <w:r w:rsidRPr="000023B5">
        <w:rPr>
          <w:i/>
        </w:rPr>
        <w:t xml:space="preserve"> </w:t>
      </w:r>
      <w:proofErr w:type="spellStart"/>
      <w:r w:rsidRPr="000023B5">
        <w:rPr>
          <w:i/>
        </w:rPr>
        <w:t>crassifolfa</w:t>
      </w:r>
      <w:proofErr w:type="spellEnd"/>
      <w:r w:rsidRPr="000023B5">
        <w:rPr>
          <w:i/>
        </w:rPr>
        <w:t xml:space="preserve">, Melaleuca </w:t>
      </w:r>
      <w:proofErr w:type="spellStart"/>
      <w:r w:rsidRPr="000023B5">
        <w:rPr>
          <w:i/>
        </w:rPr>
        <w:t>pentagona</w:t>
      </w:r>
      <w:proofErr w:type="spellEnd"/>
      <w:r w:rsidRPr="000023B5">
        <w:rPr>
          <w:i/>
        </w:rPr>
        <w:t xml:space="preserve">, Melaleuca </w:t>
      </w:r>
      <w:proofErr w:type="spellStart"/>
      <w:r w:rsidRPr="000023B5">
        <w:rPr>
          <w:i/>
        </w:rPr>
        <w:t>sclerophylla</w:t>
      </w:r>
      <w:proofErr w:type="spellEnd"/>
      <w:r w:rsidRPr="000023B5">
        <w:rPr>
          <w:i/>
        </w:rPr>
        <w:t>.</w:t>
      </w:r>
      <w:r>
        <w:t xml:space="preserve">  </w:t>
      </w:r>
    </w:p>
    <w:p w:rsidR="00685CBD" w:rsidRDefault="00685CBD" w:rsidP="00857C0E">
      <w:pPr>
        <w:spacing w:after="120" w:line="276" w:lineRule="auto"/>
        <w:jc w:val="both"/>
        <w:rPr>
          <w:b/>
        </w:rPr>
      </w:pPr>
    </w:p>
    <w:p w:rsidR="00BD53CA" w:rsidRPr="00685CBD" w:rsidRDefault="00BD53CA" w:rsidP="00857C0E">
      <w:pPr>
        <w:spacing w:after="120" w:line="276" w:lineRule="auto"/>
        <w:jc w:val="both"/>
        <w:rPr>
          <w:b/>
        </w:rPr>
      </w:pPr>
      <w:r w:rsidRPr="00685CBD">
        <w:rPr>
          <w:b/>
        </w:rPr>
        <w:t>Flora:</w:t>
      </w:r>
    </w:p>
    <w:p w:rsidR="00685CBD" w:rsidRPr="00E5762F" w:rsidRDefault="00A30719" w:rsidP="00857C0E">
      <w:pPr>
        <w:spacing w:after="120" w:line="276" w:lineRule="auto"/>
        <w:jc w:val="both"/>
      </w:pPr>
      <w:r>
        <w:t>The Declared and E</w:t>
      </w:r>
      <w:r w:rsidR="008D145A" w:rsidRPr="00685CBD">
        <w:t>ndangered flora list (DEFL) database search an</w:t>
      </w:r>
      <w:r w:rsidR="00BD53CA" w:rsidRPr="00685CBD">
        <w:t>d liaison with the Esperance DPaW</w:t>
      </w:r>
      <w:r w:rsidR="008D145A" w:rsidRPr="00685CBD">
        <w:t xml:space="preserve"> District Flora Officer resulted in</w:t>
      </w:r>
      <w:r w:rsidR="00A61ECB">
        <w:t xml:space="preserve"> 3</w:t>
      </w:r>
      <w:r w:rsidR="008D145A" w:rsidRPr="00685CBD">
        <w:t xml:space="preserve"> known PF species and two known DRF Vulnerable species sites within a ten kilometre radius of the survey area (Table 1).  Appendix 3 provides a description of each priority conservation status.  </w:t>
      </w:r>
    </w:p>
    <w:p w:rsidR="00685CBD" w:rsidRDefault="00685CBD" w:rsidP="00857C0E">
      <w:pPr>
        <w:spacing w:after="120" w:line="276" w:lineRule="auto"/>
        <w:jc w:val="both"/>
        <w:rPr>
          <w:color w:val="1F497D" w:themeColor="text2"/>
        </w:rPr>
      </w:pPr>
    </w:p>
    <w:p w:rsidR="008D145A" w:rsidRPr="00575802" w:rsidRDefault="008D145A" w:rsidP="00857C0E">
      <w:pPr>
        <w:pStyle w:val="Caption"/>
        <w:keepNext/>
        <w:spacing w:line="276" w:lineRule="auto"/>
      </w:pPr>
      <w:bookmarkStart w:id="27" w:name="_Toc341703815"/>
      <w:bookmarkStart w:id="28" w:name="_Toc341704218"/>
      <w:r w:rsidRPr="00575802">
        <w:t xml:space="preserve">Table </w:t>
      </w:r>
      <w:r w:rsidR="004F6FA5">
        <w:fldChar w:fldCharType="begin"/>
      </w:r>
      <w:r w:rsidR="00223688">
        <w:instrText xml:space="preserve"> SEQ Table \* ARABIC </w:instrText>
      </w:r>
      <w:r w:rsidR="004F6FA5">
        <w:fldChar w:fldCharType="separate"/>
      </w:r>
      <w:r w:rsidR="00334DDC">
        <w:rPr>
          <w:noProof/>
        </w:rPr>
        <w:t>1</w:t>
      </w:r>
      <w:r w:rsidR="004F6FA5">
        <w:rPr>
          <w:noProof/>
        </w:rPr>
        <w:fldChar w:fldCharType="end"/>
      </w:r>
      <w:r w:rsidRPr="00575802">
        <w:t xml:space="preserve"> Priority Flora sites within a 10 km radius of </w:t>
      </w:r>
      <w:r w:rsidR="00367D3E">
        <w:t xml:space="preserve">the </w:t>
      </w:r>
      <w:r w:rsidRPr="00575802">
        <w:t>survey area</w:t>
      </w:r>
      <w:bookmarkEnd w:id="27"/>
      <w:bookmarkEnd w:id="28"/>
    </w:p>
    <w:tbl>
      <w:tblPr>
        <w:tblW w:w="8598" w:type="dxa"/>
        <w:tblInd w:w="93" w:type="dxa"/>
        <w:tblLook w:val="04A0" w:firstRow="1" w:lastRow="0" w:firstColumn="1" w:lastColumn="0" w:noHBand="0" w:noVBand="1"/>
      </w:tblPr>
      <w:tblGrid>
        <w:gridCol w:w="4236"/>
        <w:gridCol w:w="1266"/>
        <w:gridCol w:w="563"/>
        <w:gridCol w:w="563"/>
        <w:gridCol w:w="563"/>
        <w:gridCol w:w="563"/>
        <w:gridCol w:w="844"/>
      </w:tblGrid>
      <w:tr w:rsidR="00575802" w:rsidRPr="00575802" w:rsidTr="007C7A51">
        <w:trPr>
          <w:trHeight w:val="283"/>
        </w:trPr>
        <w:tc>
          <w:tcPr>
            <w:tcW w:w="4236" w:type="dxa"/>
            <w:tcBorders>
              <w:top w:val="single" w:sz="4" w:space="0" w:color="auto"/>
              <w:left w:val="nil"/>
              <w:bottom w:val="nil"/>
              <w:right w:val="nil"/>
            </w:tcBorders>
            <w:shd w:val="clear" w:color="auto" w:fill="auto"/>
            <w:noWrap/>
            <w:vAlign w:val="bottom"/>
            <w:hideMark/>
          </w:tcPr>
          <w:p w:rsidR="008D145A" w:rsidRPr="00575802" w:rsidRDefault="008D145A" w:rsidP="00857C0E">
            <w:pPr>
              <w:spacing w:line="276" w:lineRule="auto"/>
              <w:rPr>
                <w:iCs w:val="0"/>
                <w:sz w:val="20"/>
                <w:szCs w:val="20"/>
                <w:lang w:eastAsia="en-AU"/>
              </w:rPr>
            </w:pPr>
          </w:p>
        </w:tc>
        <w:tc>
          <w:tcPr>
            <w:tcW w:w="1829" w:type="dxa"/>
            <w:gridSpan w:val="2"/>
            <w:tcBorders>
              <w:top w:val="single" w:sz="4" w:space="0" w:color="auto"/>
              <w:left w:val="nil"/>
              <w:bottom w:val="nil"/>
              <w:right w:val="nil"/>
            </w:tcBorders>
            <w:shd w:val="clear" w:color="auto" w:fill="auto"/>
            <w:noWrap/>
            <w:vAlign w:val="bottom"/>
            <w:hideMark/>
          </w:tcPr>
          <w:p w:rsidR="008D145A" w:rsidRPr="00575802" w:rsidRDefault="008D145A" w:rsidP="00857C0E">
            <w:pPr>
              <w:spacing w:line="276" w:lineRule="auto"/>
              <w:rPr>
                <w:iCs w:val="0"/>
                <w:sz w:val="20"/>
                <w:szCs w:val="20"/>
                <w:lang w:eastAsia="en-AU"/>
              </w:rPr>
            </w:pPr>
            <w:r w:rsidRPr="00575802">
              <w:rPr>
                <w:b/>
                <w:bCs/>
                <w:iCs w:val="0"/>
                <w:sz w:val="20"/>
                <w:szCs w:val="20"/>
                <w:lang w:eastAsia="en-AU"/>
              </w:rPr>
              <w:t>Number PF Sites</w:t>
            </w:r>
          </w:p>
        </w:tc>
        <w:tc>
          <w:tcPr>
            <w:tcW w:w="563" w:type="dxa"/>
            <w:tcBorders>
              <w:top w:val="single" w:sz="4" w:space="0" w:color="auto"/>
              <w:left w:val="nil"/>
              <w:bottom w:val="nil"/>
              <w:right w:val="nil"/>
            </w:tcBorders>
            <w:shd w:val="clear" w:color="auto" w:fill="auto"/>
            <w:noWrap/>
            <w:vAlign w:val="bottom"/>
            <w:hideMark/>
          </w:tcPr>
          <w:p w:rsidR="008D145A" w:rsidRPr="00575802" w:rsidRDefault="008D145A" w:rsidP="00857C0E">
            <w:pPr>
              <w:spacing w:line="276" w:lineRule="auto"/>
              <w:rPr>
                <w:iCs w:val="0"/>
                <w:sz w:val="20"/>
                <w:szCs w:val="20"/>
                <w:lang w:eastAsia="en-AU"/>
              </w:rPr>
            </w:pPr>
          </w:p>
        </w:tc>
        <w:tc>
          <w:tcPr>
            <w:tcW w:w="563" w:type="dxa"/>
            <w:tcBorders>
              <w:top w:val="single" w:sz="4" w:space="0" w:color="auto"/>
              <w:left w:val="nil"/>
              <w:bottom w:val="nil"/>
              <w:right w:val="nil"/>
            </w:tcBorders>
            <w:shd w:val="clear" w:color="auto" w:fill="auto"/>
            <w:noWrap/>
            <w:vAlign w:val="bottom"/>
            <w:hideMark/>
          </w:tcPr>
          <w:p w:rsidR="008D145A" w:rsidRPr="00575802" w:rsidRDefault="008D145A" w:rsidP="00857C0E">
            <w:pPr>
              <w:spacing w:line="276" w:lineRule="auto"/>
              <w:rPr>
                <w:iCs w:val="0"/>
                <w:sz w:val="20"/>
                <w:szCs w:val="20"/>
                <w:lang w:eastAsia="en-AU"/>
              </w:rPr>
            </w:pPr>
          </w:p>
        </w:tc>
        <w:tc>
          <w:tcPr>
            <w:tcW w:w="563" w:type="dxa"/>
            <w:tcBorders>
              <w:top w:val="single" w:sz="4" w:space="0" w:color="auto"/>
              <w:left w:val="nil"/>
              <w:bottom w:val="nil"/>
              <w:right w:val="nil"/>
            </w:tcBorders>
            <w:shd w:val="clear" w:color="auto" w:fill="auto"/>
            <w:noWrap/>
            <w:vAlign w:val="bottom"/>
            <w:hideMark/>
          </w:tcPr>
          <w:p w:rsidR="008D145A" w:rsidRPr="00575802" w:rsidRDefault="008D145A" w:rsidP="00857C0E">
            <w:pPr>
              <w:spacing w:line="276" w:lineRule="auto"/>
              <w:rPr>
                <w:iCs w:val="0"/>
                <w:sz w:val="20"/>
                <w:szCs w:val="20"/>
                <w:lang w:eastAsia="en-AU"/>
              </w:rPr>
            </w:pPr>
          </w:p>
        </w:tc>
        <w:tc>
          <w:tcPr>
            <w:tcW w:w="844" w:type="dxa"/>
            <w:tcBorders>
              <w:top w:val="single" w:sz="4" w:space="0" w:color="auto"/>
              <w:left w:val="nil"/>
              <w:bottom w:val="nil"/>
              <w:right w:val="nil"/>
            </w:tcBorders>
            <w:shd w:val="clear" w:color="auto" w:fill="auto"/>
            <w:noWrap/>
            <w:vAlign w:val="bottom"/>
            <w:hideMark/>
          </w:tcPr>
          <w:p w:rsidR="008D145A" w:rsidRPr="00575802" w:rsidRDefault="008D145A" w:rsidP="00857C0E">
            <w:pPr>
              <w:spacing w:line="276" w:lineRule="auto"/>
              <w:rPr>
                <w:iCs w:val="0"/>
                <w:sz w:val="20"/>
                <w:szCs w:val="20"/>
                <w:lang w:eastAsia="en-AU"/>
              </w:rPr>
            </w:pPr>
          </w:p>
        </w:tc>
      </w:tr>
      <w:tr w:rsidR="00575802" w:rsidRPr="00575802" w:rsidTr="007C7A51">
        <w:trPr>
          <w:trHeight w:val="283"/>
        </w:trPr>
        <w:tc>
          <w:tcPr>
            <w:tcW w:w="4236" w:type="dxa"/>
            <w:tcBorders>
              <w:top w:val="nil"/>
              <w:left w:val="nil"/>
              <w:bottom w:val="single" w:sz="4" w:space="0" w:color="auto"/>
              <w:right w:val="nil"/>
            </w:tcBorders>
            <w:shd w:val="clear" w:color="auto" w:fill="auto"/>
            <w:noWrap/>
            <w:vAlign w:val="bottom"/>
            <w:hideMark/>
          </w:tcPr>
          <w:p w:rsidR="008D145A" w:rsidRPr="00575802" w:rsidRDefault="008D145A" w:rsidP="00857C0E">
            <w:pPr>
              <w:spacing w:line="276" w:lineRule="auto"/>
              <w:rPr>
                <w:b/>
                <w:iCs w:val="0"/>
                <w:sz w:val="20"/>
                <w:szCs w:val="20"/>
                <w:lang w:eastAsia="en-AU"/>
              </w:rPr>
            </w:pPr>
            <w:r w:rsidRPr="00575802">
              <w:rPr>
                <w:b/>
                <w:iCs w:val="0"/>
                <w:sz w:val="20"/>
                <w:szCs w:val="20"/>
                <w:lang w:eastAsia="en-AU"/>
              </w:rPr>
              <w:t>Taxon</w:t>
            </w:r>
          </w:p>
        </w:tc>
        <w:tc>
          <w:tcPr>
            <w:tcW w:w="1266" w:type="dxa"/>
            <w:tcBorders>
              <w:top w:val="nil"/>
              <w:left w:val="nil"/>
              <w:bottom w:val="single" w:sz="4" w:space="0" w:color="auto"/>
              <w:right w:val="nil"/>
            </w:tcBorders>
            <w:shd w:val="clear" w:color="auto" w:fill="auto"/>
            <w:noWrap/>
            <w:vAlign w:val="bottom"/>
            <w:hideMark/>
          </w:tcPr>
          <w:p w:rsidR="008D145A" w:rsidRPr="00575802" w:rsidRDefault="008D145A" w:rsidP="00857C0E">
            <w:pPr>
              <w:spacing w:line="276" w:lineRule="auto"/>
              <w:rPr>
                <w:iCs w:val="0"/>
                <w:sz w:val="20"/>
                <w:szCs w:val="20"/>
                <w:lang w:eastAsia="en-AU"/>
              </w:rPr>
            </w:pPr>
            <w:r w:rsidRPr="00575802">
              <w:rPr>
                <w:iCs w:val="0"/>
                <w:sz w:val="20"/>
                <w:szCs w:val="20"/>
                <w:lang w:eastAsia="en-AU"/>
              </w:rPr>
              <w:t xml:space="preserve">DRF - </w:t>
            </w:r>
            <w:proofErr w:type="spellStart"/>
            <w:r w:rsidRPr="00575802">
              <w:rPr>
                <w:iCs w:val="0"/>
                <w:sz w:val="20"/>
                <w:szCs w:val="20"/>
                <w:lang w:eastAsia="en-AU"/>
              </w:rPr>
              <w:t>Vuln</w:t>
            </w:r>
            <w:proofErr w:type="spellEnd"/>
          </w:p>
        </w:tc>
        <w:tc>
          <w:tcPr>
            <w:tcW w:w="563" w:type="dxa"/>
            <w:tcBorders>
              <w:top w:val="nil"/>
              <w:left w:val="nil"/>
              <w:bottom w:val="single" w:sz="4" w:space="0" w:color="auto"/>
              <w:right w:val="nil"/>
            </w:tcBorders>
            <w:shd w:val="clear" w:color="auto" w:fill="auto"/>
            <w:noWrap/>
            <w:vAlign w:val="bottom"/>
            <w:hideMark/>
          </w:tcPr>
          <w:p w:rsidR="008D145A" w:rsidRPr="00575802" w:rsidRDefault="008D145A" w:rsidP="00857C0E">
            <w:pPr>
              <w:spacing w:line="276" w:lineRule="auto"/>
              <w:rPr>
                <w:iCs w:val="0"/>
                <w:sz w:val="20"/>
                <w:szCs w:val="20"/>
                <w:lang w:eastAsia="en-AU"/>
              </w:rPr>
            </w:pPr>
            <w:r w:rsidRPr="00575802">
              <w:rPr>
                <w:iCs w:val="0"/>
                <w:sz w:val="20"/>
                <w:szCs w:val="20"/>
                <w:lang w:eastAsia="en-AU"/>
              </w:rPr>
              <w:t xml:space="preserve">P 1 </w:t>
            </w:r>
          </w:p>
        </w:tc>
        <w:tc>
          <w:tcPr>
            <w:tcW w:w="563" w:type="dxa"/>
            <w:tcBorders>
              <w:top w:val="nil"/>
              <w:left w:val="nil"/>
              <w:bottom w:val="single" w:sz="4" w:space="0" w:color="auto"/>
              <w:right w:val="nil"/>
            </w:tcBorders>
            <w:shd w:val="clear" w:color="auto" w:fill="auto"/>
            <w:noWrap/>
            <w:vAlign w:val="bottom"/>
            <w:hideMark/>
          </w:tcPr>
          <w:p w:rsidR="008D145A" w:rsidRPr="00575802" w:rsidRDefault="008D145A" w:rsidP="00857C0E">
            <w:pPr>
              <w:spacing w:line="276" w:lineRule="auto"/>
              <w:rPr>
                <w:iCs w:val="0"/>
                <w:sz w:val="20"/>
                <w:szCs w:val="20"/>
                <w:lang w:eastAsia="en-AU"/>
              </w:rPr>
            </w:pPr>
            <w:r w:rsidRPr="00575802">
              <w:rPr>
                <w:iCs w:val="0"/>
                <w:sz w:val="20"/>
                <w:szCs w:val="20"/>
                <w:lang w:eastAsia="en-AU"/>
              </w:rPr>
              <w:t>P 2</w:t>
            </w:r>
          </w:p>
        </w:tc>
        <w:tc>
          <w:tcPr>
            <w:tcW w:w="563" w:type="dxa"/>
            <w:tcBorders>
              <w:top w:val="nil"/>
              <w:left w:val="nil"/>
              <w:bottom w:val="single" w:sz="4" w:space="0" w:color="auto"/>
              <w:right w:val="nil"/>
            </w:tcBorders>
            <w:shd w:val="clear" w:color="auto" w:fill="auto"/>
            <w:noWrap/>
            <w:vAlign w:val="bottom"/>
            <w:hideMark/>
          </w:tcPr>
          <w:p w:rsidR="008D145A" w:rsidRPr="00575802" w:rsidRDefault="008D145A" w:rsidP="00857C0E">
            <w:pPr>
              <w:spacing w:line="276" w:lineRule="auto"/>
              <w:rPr>
                <w:iCs w:val="0"/>
                <w:sz w:val="20"/>
                <w:szCs w:val="20"/>
                <w:lang w:eastAsia="en-AU"/>
              </w:rPr>
            </w:pPr>
            <w:r w:rsidRPr="00575802">
              <w:rPr>
                <w:iCs w:val="0"/>
                <w:sz w:val="20"/>
                <w:szCs w:val="20"/>
                <w:lang w:eastAsia="en-AU"/>
              </w:rPr>
              <w:t>P 3</w:t>
            </w:r>
          </w:p>
        </w:tc>
        <w:tc>
          <w:tcPr>
            <w:tcW w:w="563" w:type="dxa"/>
            <w:tcBorders>
              <w:top w:val="nil"/>
              <w:left w:val="nil"/>
              <w:bottom w:val="single" w:sz="4" w:space="0" w:color="auto"/>
              <w:right w:val="nil"/>
            </w:tcBorders>
            <w:shd w:val="clear" w:color="auto" w:fill="auto"/>
            <w:noWrap/>
            <w:vAlign w:val="bottom"/>
            <w:hideMark/>
          </w:tcPr>
          <w:p w:rsidR="008D145A" w:rsidRPr="00575802" w:rsidRDefault="008D145A" w:rsidP="00857C0E">
            <w:pPr>
              <w:spacing w:line="276" w:lineRule="auto"/>
              <w:rPr>
                <w:iCs w:val="0"/>
                <w:sz w:val="20"/>
                <w:szCs w:val="20"/>
                <w:lang w:eastAsia="en-AU"/>
              </w:rPr>
            </w:pPr>
            <w:r w:rsidRPr="00575802">
              <w:rPr>
                <w:iCs w:val="0"/>
                <w:sz w:val="20"/>
                <w:szCs w:val="20"/>
                <w:lang w:eastAsia="en-AU"/>
              </w:rPr>
              <w:t>P 4</w:t>
            </w:r>
          </w:p>
        </w:tc>
        <w:tc>
          <w:tcPr>
            <w:tcW w:w="844" w:type="dxa"/>
            <w:tcBorders>
              <w:top w:val="nil"/>
              <w:left w:val="nil"/>
              <w:bottom w:val="single" w:sz="4" w:space="0" w:color="auto"/>
              <w:right w:val="nil"/>
            </w:tcBorders>
            <w:shd w:val="clear" w:color="auto" w:fill="auto"/>
            <w:noWrap/>
            <w:vAlign w:val="bottom"/>
            <w:hideMark/>
          </w:tcPr>
          <w:p w:rsidR="008D145A" w:rsidRPr="00575802" w:rsidRDefault="008D145A" w:rsidP="00857C0E">
            <w:pPr>
              <w:spacing w:line="276" w:lineRule="auto"/>
              <w:rPr>
                <w:b/>
                <w:iCs w:val="0"/>
                <w:sz w:val="20"/>
                <w:szCs w:val="20"/>
                <w:lang w:eastAsia="en-AU"/>
              </w:rPr>
            </w:pPr>
            <w:r w:rsidRPr="00575802">
              <w:rPr>
                <w:b/>
                <w:iCs w:val="0"/>
                <w:sz w:val="20"/>
                <w:szCs w:val="20"/>
                <w:lang w:eastAsia="en-AU"/>
              </w:rPr>
              <w:t>Total</w:t>
            </w:r>
          </w:p>
        </w:tc>
      </w:tr>
      <w:tr w:rsidR="00575802" w:rsidRPr="00575802" w:rsidTr="007C7A51">
        <w:trPr>
          <w:trHeight w:val="283"/>
        </w:trPr>
        <w:tc>
          <w:tcPr>
            <w:tcW w:w="4236" w:type="dxa"/>
            <w:tcBorders>
              <w:top w:val="single" w:sz="4" w:space="0" w:color="auto"/>
              <w:left w:val="nil"/>
              <w:bottom w:val="nil"/>
              <w:right w:val="nil"/>
            </w:tcBorders>
            <w:shd w:val="clear" w:color="auto" w:fill="auto"/>
            <w:noWrap/>
            <w:vAlign w:val="bottom"/>
          </w:tcPr>
          <w:p w:rsidR="008D145A" w:rsidRPr="00575802" w:rsidRDefault="00A61ECB" w:rsidP="00857C0E">
            <w:pPr>
              <w:spacing w:line="276" w:lineRule="auto"/>
              <w:rPr>
                <w:i/>
                <w:iCs w:val="0"/>
                <w:sz w:val="20"/>
                <w:szCs w:val="20"/>
                <w:lang w:eastAsia="en-AU"/>
              </w:rPr>
            </w:pPr>
            <w:r>
              <w:rPr>
                <w:i/>
                <w:iCs w:val="0"/>
                <w:sz w:val="20"/>
                <w:szCs w:val="20"/>
                <w:lang w:eastAsia="en-AU"/>
              </w:rPr>
              <w:t xml:space="preserve">Hibbertia </w:t>
            </w:r>
            <w:proofErr w:type="spellStart"/>
            <w:r>
              <w:rPr>
                <w:i/>
                <w:iCs w:val="0"/>
                <w:sz w:val="20"/>
                <w:szCs w:val="20"/>
                <w:lang w:eastAsia="en-AU"/>
              </w:rPr>
              <w:t>hamata</w:t>
            </w:r>
            <w:proofErr w:type="spellEnd"/>
          </w:p>
        </w:tc>
        <w:tc>
          <w:tcPr>
            <w:tcW w:w="1266" w:type="dxa"/>
            <w:tcBorders>
              <w:top w:val="single" w:sz="4" w:space="0" w:color="auto"/>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single" w:sz="4" w:space="0" w:color="auto"/>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single" w:sz="4" w:space="0" w:color="auto"/>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single" w:sz="4" w:space="0" w:color="auto"/>
              <w:left w:val="nil"/>
              <w:bottom w:val="nil"/>
              <w:right w:val="nil"/>
            </w:tcBorders>
            <w:shd w:val="clear" w:color="auto" w:fill="auto"/>
            <w:noWrap/>
            <w:vAlign w:val="bottom"/>
          </w:tcPr>
          <w:p w:rsidR="008D145A" w:rsidRPr="00575802" w:rsidRDefault="00A61ECB" w:rsidP="00857C0E">
            <w:pPr>
              <w:spacing w:line="276" w:lineRule="auto"/>
              <w:jc w:val="center"/>
              <w:rPr>
                <w:iCs w:val="0"/>
                <w:sz w:val="20"/>
                <w:szCs w:val="20"/>
                <w:lang w:eastAsia="en-AU"/>
              </w:rPr>
            </w:pPr>
            <w:r>
              <w:rPr>
                <w:iCs w:val="0"/>
                <w:sz w:val="20"/>
                <w:szCs w:val="20"/>
                <w:lang w:eastAsia="en-AU"/>
              </w:rPr>
              <w:t>1</w:t>
            </w:r>
          </w:p>
        </w:tc>
        <w:tc>
          <w:tcPr>
            <w:tcW w:w="563" w:type="dxa"/>
            <w:tcBorders>
              <w:top w:val="single" w:sz="4" w:space="0" w:color="auto"/>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844" w:type="dxa"/>
            <w:tcBorders>
              <w:top w:val="single" w:sz="4" w:space="0" w:color="auto"/>
              <w:left w:val="nil"/>
              <w:bottom w:val="nil"/>
              <w:right w:val="nil"/>
            </w:tcBorders>
            <w:shd w:val="clear" w:color="auto" w:fill="auto"/>
            <w:noWrap/>
            <w:vAlign w:val="bottom"/>
          </w:tcPr>
          <w:p w:rsidR="008D145A" w:rsidRPr="00575802" w:rsidRDefault="00A61ECB" w:rsidP="00857C0E">
            <w:pPr>
              <w:spacing w:line="276" w:lineRule="auto"/>
              <w:jc w:val="center"/>
              <w:rPr>
                <w:iCs w:val="0"/>
                <w:sz w:val="20"/>
                <w:szCs w:val="20"/>
                <w:lang w:eastAsia="en-AU"/>
              </w:rPr>
            </w:pPr>
            <w:r>
              <w:rPr>
                <w:iCs w:val="0"/>
                <w:sz w:val="20"/>
                <w:szCs w:val="20"/>
                <w:lang w:eastAsia="en-AU"/>
              </w:rPr>
              <w:t>1</w:t>
            </w:r>
          </w:p>
        </w:tc>
      </w:tr>
      <w:tr w:rsidR="00575802" w:rsidRPr="00575802" w:rsidTr="007C7A51">
        <w:trPr>
          <w:trHeight w:val="283"/>
        </w:trPr>
        <w:tc>
          <w:tcPr>
            <w:tcW w:w="4236" w:type="dxa"/>
            <w:tcBorders>
              <w:top w:val="nil"/>
              <w:left w:val="nil"/>
              <w:bottom w:val="nil"/>
              <w:right w:val="nil"/>
            </w:tcBorders>
            <w:shd w:val="clear" w:color="auto" w:fill="auto"/>
            <w:noWrap/>
            <w:vAlign w:val="bottom"/>
          </w:tcPr>
          <w:p w:rsidR="00A61ECB" w:rsidRPr="00575802" w:rsidRDefault="00390C92" w:rsidP="00857C0E">
            <w:pPr>
              <w:spacing w:line="276" w:lineRule="auto"/>
              <w:rPr>
                <w:i/>
                <w:iCs w:val="0"/>
                <w:sz w:val="20"/>
                <w:szCs w:val="20"/>
                <w:lang w:eastAsia="en-AU"/>
              </w:rPr>
            </w:pPr>
            <w:proofErr w:type="spellStart"/>
            <w:r>
              <w:rPr>
                <w:i/>
                <w:iCs w:val="0"/>
                <w:sz w:val="20"/>
                <w:szCs w:val="20"/>
                <w:lang w:eastAsia="en-AU"/>
              </w:rPr>
              <w:t>Lambertia</w:t>
            </w:r>
            <w:proofErr w:type="spellEnd"/>
            <w:r>
              <w:rPr>
                <w:i/>
                <w:iCs w:val="0"/>
                <w:sz w:val="20"/>
                <w:szCs w:val="20"/>
                <w:lang w:eastAsia="en-AU"/>
              </w:rPr>
              <w:t xml:space="preserve"> </w:t>
            </w:r>
            <w:proofErr w:type="spellStart"/>
            <w:r>
              <w:rPr>
                <w:i/>
                <w:iCs w:val="0"/>
                <w:sz w:val="20"/>
                <w:szCs w:val="20"/>
                <w:lang w:eastAsia="en-AU"/>
              </w:rPr>
              <w:t>echinata</w:t>
            </w:r>
            <w:proofErr w:type="spellEnd"/>
            <w:r>
              <w:rPr>
                <w:i/>
                <w:iCs w:val="0"/>
                <w:sz w:val="20"/>
                <w:szCs w:val="20"/>
                <w:lang w:eastAsia="en-AU"/>
              </w:rPr>
              <w:t xml:space="preserve"> subsp. </w:t>
            </w:r>
            <w:proofErr w:type="spellStart"/>
            <w:r>
              <w:rPr>
                <w:i/>
                <w:iCs w:val="0"/>
                <w:sz w:val="20"/>
                <w:szCs w:val="20"/>
                <w:lang w:eastAsia="en-AU"/>
              </w:rPr>
              <w:t>e</w:t>
            </w:r>
            <w:r w:rsidR="00A61ECB">
              <w:rPr>
                <w:i/>
                <w:iCs w:val="0"/>
                <w:sz w:val="20"/>
                <w:szCs w:val="20"/>
                <w:lang w:eastAsia="en-AU"/>
              </w:rPr>
              <w:t>chinata</w:t>
            </w:r>
            <w:proofErr w:type="spellEnd"/>
          </w:p>
        </w:tc>
        <w:tc>
          <w:tcPr>
            <w:tcW w:w="1266" w:type="dxa"/>
            <w:tcBorders>
              <w:top w:val="nil"/>
              <w:left w:val="nil"/>
              <w:bottom w:val="nil"/>
              <w:right w:val="nil"/>
            </w:tcBorders>
            <w:shd w:val="clear" w:color="auto" w:fill="auto"/>
            <w:noWrap/>
            <w:vAlign w:val="bottom"/>
          </w:tcPr>
          <w:p w:rsidR="008D145A" w:rsidRPr="00575802" w:rsidRDefault="00A61ECB" w:rsidP="00857C0E">
            <w:pPr>
              <w:spacing w:line="276" w:lineRule="auto"/>
              <w:jc w:val="center"/>
              <w:rPr>
                <w:iCs w:val="0"/>
                <w:sz w:val="20"/>
                <w:szCs w:val="20"/>
                <w:lang w:eastAsia="en-AU"/>
              </w:rPr>
            </w:pPr>
            <w:r>
              <w:rPr>
                <w:iCs w:val="0"/>
                <w:sz w:val="20"/>
                <w:szCs w:val="20"/>
                <w:lang w:eastAsia="en-AU"/>
              </w:rPr>
              <w:t>1</w:t>
            </w:r>
          </w:p>
        </w:tc>
        <w:tc>
          <w:tcPr>
            <w:tcW w:w="563" w:type="dxa"/>
            <w:tcBorders>
              <w:top w:val="nil"/>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844" w:type="dxa"/>
            <w:tcBorders>
              <w:top w:val="nil"/>
              <w:left w:val="nil"/>
              <w:bottom w:val="nil"/>
              <w:right w:val="nil"/>
            </w:tcBorders>
            <w:shd w:val="clear" w:color="auto" w:fill="auto"/>
            <w:noWrap/>
            <w:vAlign w:val="bottom"/>
          </w:tcPr>
          <w:p w:rsidR="008D145A" w:rsidRPr="00575802" w:rsidRDefault="00A61ECB" w:rsidP="00857C0E">
            <w:pPr>
              <w:spacing w:line="276" w:lineRule="auto"/>
              <w:jc w:val="center"/>
              <w:rPr>
                <w:iCs w:val="0"/>
                <w:sz w:val="20"/>
                <w:szCs w:val="20"/>
                <w:lang w:eastAsia="en-AU"/>
              </w:rPr>
            </w:pPr>
            <w:r>
              <w:rPr>
                <w:iCs w:val="0"/>
                <w:sz w:val="20"/>
                <w:szCs w:val="20"/>
                <w:lang w:eastAsia="en-AU"/>
              </w:rPr>
              <w:t>1</w:t>
            </w:r>
          </w:p>
        </w:tc>
      </w:tr>
      <w:tr w:rsidR="00575802" w:rsidRPr="00575802" w:rsidTr="007C7A51">
        <w:trPr>
          <w:trHeight w:val="283"/>
        </w:trPr>
        <w:tc>
          <w:tcPr>
            <w:tcW w:w="4236" w:type="dxa"/>
            <w:tcBorders>
              <w:top w:val="nil"/>
              <w:left w:val="nil"/>
              <w:bottom w:val="nil"/>
              <w:right w:val="nil"/>
            </w:tcBorders>
            <w:shd w:val="clear" w:color="auto" w:fill="auto"/>
            <w:noWrap/>
            <w:vAlign w:val="bottom"/>
          </w:tcPr>
          <w:p w:rsidR="008D145A" w:rsidRPr="00575802" w:rsidRDefault="00A61ECB" w:rsidP="00857C0E">
            <w:pPr>
              <w:spacing w:line="276" w:lineRule="auto"/>
              <w:rPr>
                <w:i/>
                <w:iCs w:val="0"/>
                <w:sz w:val="20"/>
                <w:szCs w:val="20"/>
                <w:lang w:eastAsia="en-AU"/>
              </w:rPr>
            </w:pPr>
            <w:proofErr w:type="spellStart"/>
            <w:r>
              <w:rPr>
                <w:i/>
                <w:iCs w:val="0"/>
                <w:sz w:val="20"/>
                <w:szCs w:val="20"/>
                <w:lang w:eastAsia="en-AU"/>
              </w:rPr>
              <w:t>Lepidium</w:t>
            </w:r>
            <w:proofErr w:type="spellEnd"/>
            <w:r>
              <w:rPr>
                <w:i/>
                <w:iCs w:val="0"/>
                <w:sz w:val="20"/>
                <w:szCs w:val="20"/>
                <w:lang w:eastAsia="en-AU"/>
              </w:rPr>
              <w:t xml:space="preserve"> </w:t>
            </w:r>
            <w:proofErr w:type="spellStart"/>
            <w:r>
              <w:rPr>
                <w:i/>
                <w:iCs w:val="0"/>
                <w:sz w:val="20"/>
                <w:szCs w:val="20"/>
                <w:lang w:eastAsia="en-AU"/>
              </w:rPr>
              <w:t>pseudotasmanicum</w:t>
            </w:r>
            <w:proofErr w:type="spellEnd"/>
          </w:p>
        </w:tc>
        <w:tc>
          <w:tcPr>
            <w:tcW w:w="1266" w:type="dxa"/>
            <w:tcBorders>
              <w:top w:val="nil"/>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8D145A" w:rsidRPr="00575802" w:rsidRDefault="00A61ECB" w:rsidP="00857C0E">
            <w:pPr>
              <w:spacing w:line="276" w:lineRule="auto"/>
              <w:jc w:val="center"/>
              <w:rPr>
                <w:iCs w:val="0"/>
                <w:sz w:val="20"/>
                <w:szCs w:val="20"/>
                <w:lang w:eastAsia="en-AU"/>
              </w:rPr>
            </w:pPr>
            <w:r>
              <w:rPr>
                <w:iCs w:val="0"/>
                <w:sz w:val="20"/>
                <w:szCs w:val="20"/>
                <w:lang w:eastAsia="en-AU"/>
              </w:rPr>
              <w:t>1</w:t>
            </w:r>
          </w:p>
        </w:tc>
        <w:tc>
          <w:tcPr>
            <w:tcW w:w="844" w:type="dxa"/>
            <w:tcBorders>
              <w:top w:val="nil"/>
              <w:left w:val="nil"/>
              <w:bottom w:val="nil"/>
              <w:right w:val="nil"/>
            </w:tcBorders>
            <w:shd w:val="clear" w:color="auto" w:fill="auto"/>
            <w:noWrap/>
            <w:vAlign w:val="bottom"/>
          </w:tcPr>
          <w:p w:rsidR="008D145A" w:rsidRPr="00575802" w:rsidRDefault="00A61ECB" w:rsidP="00857C0E">
            <w:pPr>
              <w:spacing w:line="276" w:lineRule="auto"/>
              <w:jc w:val="center"/>
              <w:rPr>
                <w:iCs w:val="0"/>
                <w:sz w:val="20"/>
                <w:szCs w:val="20"/>
                <w:lang w:eastAsia="en-AU"/>
              </w:rPr>
            </w:pPr>
            <w:r>
              <w:rPr>
                <w:iCs w:val="0"/>
                <w:sz w:val="20"/>
                <w:szCs w:val="20"/>
                <w:lang w:eastAsia="en-AU"/>
              </w:rPr>
              <w:t>1</w:t>
            </w:r>
          </w:p>
        </w:tc>
      </w:tr>
      <w:tr w:rsidR="00575802" w:rsidRPr="00575802" w:rsidTr="007C7A51">
        <w:trPr>
          <w:trHeight w:val="283"/>
        </w:trPr>
        <w:tc>
          <w:tcPr>
            <w:tcW w:w="4236" w:type="dxa"/>
            <w:tcBorders>
              <w:top w:val="nil"/>
              <w:left w:val="nil"/>
              <w:bottom w:val="nil"/>
              <w:right w:val="nil"/>
            </w:tcBorders>
            <w:shd w:val="clear" w:color="auto" w:fill="auto"/>
            <w:noWrap/>
            <w:vAlign w:val="bottom"/>
          </w:tcPr>
          <w:p w:rsidR="008D145A" w:rsidRPr="00575802" w:rsidRDefault="00A61ECB" w:rsidP="00857C0E">
            <w:pPr>
              <w:spacing w:line="276" w:lineRule="auto"/>
              <w:rPr>
                <w:i/>
                <w:iCs w:val="0"/>
                <w:sz w:val="20"/>
                <w:szCs w:val="20"/>
                <w:lang w:eastAsia="en-AU"/>
              </w:rPr>
            </w:pPr>
            <w:proofErr w:type="spellStart"/>
            <w:r>
              <w:rPr>
                <w:i/>
                <w:iCs w:val="0"/>
                <w:sz w:val="20"/>
                <w:szCs w:val="20"/>
                <w:lang w:eastAsia="en-AU"/>
              </w:rPr>
              <w:t>Myoporum</w:t>
            </w:r>
            <w:proofErr w:type="spellEnd"/>
            <w:r>
              <w:rPr>
                <w:i/>
                <w:iCs w:val="0"/>
                <w:sz w:val="20"/>
                <w:szCs w:val="20"/>
                <w:lang w:eastAsia="en-AU"/>
              </w:rPr>
              <w:t xml:space="preserve"> </w:t>
            </w:r>
            <w:proofErr w:type="spellStart"/>
            <w:r>
              <w:rPr>
                <w:i/>
                <w:iCs w:val="0"/>
                <w:sz w:val="20"/>
                <w:szCs w:val="20"/>
                <w:lang w:eastAsia="en-AU"/>
              </w:rPr>
              <w:t>velutinum</w:t>
            </w:r>
            <w:proofErr w:type="spellEnd"/>
          </w:p>
        </w:tc>
        <w:tc>
          <w:tcPr>
            <w:tcW w:w="1266" w:type="dxa"/>
            <w:tcBorders>
              <w:top w:val="nil"/>
              <w:left w:val="nil"/>
              <w:bottom w:val="nil"/>
              <w:right w:val="nil"/>
            </w:tcBorders>
            <w:shd w:val="clear" w:color="auto" w:fill="auto"/>
            <w:noWrap/>
            <w:vAlign w:val="bottom"/>
          </w:tcPr>
          <w:p w:rsidR="008D145A" w:rsidRPr="00575802" w:rsidRDefault="00A61ECB" w:rsidP="00857C0E">
            <w:pPr>
              <w:spacing w:line="276" w:lineRule="auto"/>
              <w:jc w:val="center"/>
              <w:rPr>
                <w:iCs w:val="0"/>
                <w:sz w:val="20"/>
                <w:szCs w:val="20"/>
                <w:lang w:eastAsia="en-AU"/>
              </w:rPr>
            </w:pPr>
            <w:r>
              <w:rPr>
                <w:iCs w:val="0"/>
                <w:sz w:val="20"/>
                <w:szCs w:val="20"/>
                <w:lang w:eastAsia="en-AU"/>
              </w:rPr>
              <w:t>5</w:t>
            </w:r>
          </w:p>
        </w:tc>
        <w:tc>
          <w:tcPr>
            <w:tcW w:w="563" w:type="dxa"/>
            <w:tcBorders>
              <w:top w:val="nil"/>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8D145A" w:rsidRPr="00575802" w:rsidRDefault="008D145A" w:rsidP="00857C0E">
            <w:pPr>
              <w:spacing w:line="276" w:lineRule="auto"/>
              <w:jc w:val="center"/>
              <w:rPr>
                <w:iCs w:val="0"/>
                <w:sz w:val="20"/>
                <w:szCs w:val="20"/>
                <w:lang w:eastAsia="en-AU"/>
              </w:rPr>
            </w:pPr>
          </w:p>
        </w:tc>
        <w:tc>
          <w:tcPr>
            <w:tcW w:w="844" w:type="dxa"/>
            <w:tcBorders>
              <w:top w:val="nil"/>
              <w:left w:val="nil"/>
              <w:bottom w:val="nil"/>
              <w:right w:val="nil"/>
            </w:tcBorders>
            <w:shd w:val="clear" w:color="auto" w:fill="auto"/>
            <w:noWrap/>
            <w:vAlign w:val="bottom"/>
          </w:tcPr>
          <w:p w:rsidR="008D145A" w:rsidRPr="00575802" w:rsidRDefault="00A61ECB" w:rsidP="00857C0E">
            <w:pPr>
              <w:spacing w:line="276" w:lineRule="auto"/>
              <w:jc w:val="center"/>
              <w:rPr>
                <w:iCs w:val="0"/>
                <w:sz w:val="20"/>
                <w:szCs w:val="20"/>
                <w:lang w:eastAsia="en-AU"/>
              </w:rPr>
            </w:pPr>
            <w:r>
              <w:rPr>
                <w:iCs w:val="0"/>
                <w:sz w:val="20"/>
                <w:szCs w:val="20"/>
                <w:lang w:eastAsia="en-AU"/>
              </w:rPr>
              <w:t>5</w:t>
            </w:r>
          </w:p>
        </w:tc>
      </w:tr>
      <w:tr w:rsidR="00575802" w:rsidRPr="00575802" w:rsidTr="007C7A51">
        <w:trPr>
          <w:trHeight w:val="283"/>
        </w:trPr>
        <w:tc>
          <w:tcPr>
            <w:tcW w:w="4236" w:type="dxa"/>
            <w:tcBorders>
              <w:top w:val="nil"/>
              <w:left w:val="nil"/>
              <w:bottom w:val="nil"/>
              <w:right w:val="nil"/>
            </w:tcBorders>
            <w:shd w:val="clear" w:color="auto" w:fill="auto"/>
            <w:noWrap/>
            <w:vAlign w:val="bottom"/>
          </w:tcPr>
          <w:p w:rsidR="007C7A51" w:rsidRPr="00575802" w:rsidRDefault="00A61ECB" w:rsidP="00857C0E">
            <w:pPr>
              <w:spacing w:line="276" w:lineRule="auto"/>
              <w:rPr>
                <w:iCs w:val="0"/>
                <w:sz w:val="20"/>
                <w:szCs w:val="20"/>
                <w:lang w:eastAsia="en-AU"/>
              </w:rPr>
            </w:pPr>
            <w:proofErr w:type="spellStart"/>
            <w:r>
              <w:rPr>
                <w:iCs w:val="0"/>
                <w:sz w:val="20"/>
                <w:szCs w:val="20"/>
                <w:lang w:eastAsia="en-AU"/>
              </w:rPr>
              <w:t>Verticordia</w:t>
            </w:r>
            <w:proofErr w:type="spellEnd"/>
            <w:r>
              <w:rPr>
                <w:iCs w:val="0"/>
                <w:sz w:val="20"/>
                <w:szCs w:val="20"/>
                <w:lang w:eastAsia="en-AU"/>
              </w:rPr>
              <w:t xml:space="preserve"> </w:t>
            </w:r>
            <w:proofErr w:type="spellStart"/>
            <w:r>
              <w:rPr>
                <w:iCs w:val="0"/>
                <w:sz w:val="20"/>
                <w:szCs w:val="20"/>
                <w:lang w:eastAsia="en-AU"/>
              </w:rPr>
              <w:t>verticordina</w:t>
            </w:r>
            <w:proofErr w:type="spellEnd"/>
          </w:p>
        </w:tc>
        <w:tc>
          <w:tcPr>
            <w:tcW w:w="1266" w:type="dxa"/>
            <w:tcBorders>
              <w:top w:val="nil"/>
              <w:left w:val="nil"/>
              <w:bottom w:val="nil"/>
              <w:right w:val="nil"/>
            </w:tcBorders>
            <w:shd w:val="clear" w:color="auto" w:fill="auto"/>
            <w:noWrap/>
            <w:vAlign w:val="bottom"/>
          </w:tcPr>
          <w:p w:rsidR="007C7A51" w:rsidRPr="00575802" w:rsidRDefault="007C7A51"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7C7A51" w:rsidRPr="00575802" w:rsidRDefault="007C7A51"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7C7A51" w:rsidRPr="00575802" w:rsidRDefault="007C7A51" w:rsidP="00857C0E">
            <w:pPr>
              <w:spacing w:line="276" w:lineRule="auto"/>
              <w:jc w:val="center"/>
              <w:rPr>
                <w:iCs w:val="0"/>
                <w:sz w:val="20"/>
                <w:szCs w:val="20"/>
                <w:lang w:eastAsia="en-AU"/>
              </w:rPr>
            </w:pPr>
          </w:p>
        </w:tc>
        <w:tc>
          <w:tcPr>
            <w:tcW w:w="563" w:type="dxa"/>
            <w:tcBorders>
              <w:top w:val="nil"/>
              <w:left w:val="nil"/>
              <w:bottom w:val="nil"/>
              <w:right w:val="nil"/>
            </w:tcBorders>
            <w:shd w:val="clear" w:color="auto" w:fill="auto"/>
            <w:noWrap/>
            <w:vAlign w:val="bottom"/>
          </w:tcPr>
          <w:p w:rsidR="007C7A51" w:rsidRPr="00575802" w:rsidRDefault="00A61ECB" w:rsidP="00857C0E">
            <w:pPr>
              <w:spacing w:line="276" w:lineRule="auto"/>
              <w:jc w:val="center"/>
              <w:rPr>
                <w:iCs w:val="0"/>
                <w:sz w:val="20"/>
                <w:szCs w:val="20"/>
                <w:lang w:eastAsia="en-AU"/>
              </w:rPr>
            </w:pPr>
            <w:r>
              <w:rPr>
                <w:iCs w:val="0"/>
                <w:sz w:val="20"/>
                <w:szCs w:val="20"/>
                <w:lang w:eastAsia="en-AU"/>
              </w:rPr>
              <w:t>1</w:t>
            </w:r>
          </w:p>
        </w:tc>
        <w:tc>
          <w:tcPr>
            <w:tcW w:w="563" w:type="dxa"/>
            <w:tcBorders>
              <w:top w:val="nil"/>
              <w:left w:val="nil"/>
              <w:bottom w:val="nil"/>
              <w:right w:val="nil"/>
            </w:tcBorders>
            <w:shd w:val="clear" w:color="auto" w:fill="auto"/>
            <w:noWrap/>
            <w:vAlign w:val="bottom"/>
          </w:tcPr>
          <w:p w:rsidR="007C7A51" w:rsidRPr="00575802" w:rsidRDefault="007C7A51" w:rsidP="00857C0E">
            <w:pPr>
              <w:spacing w:line="276" w:lineRule="auto"/>
              <w:jc w:val="center"/>
              <w:rPr>
                <w:iCs w:val="0"/>
                <w:sz w:val="20"/>
                <w:szCs w:val="20"/>
                <w:lang w:eastAsia="en-AU"/>
              </w:rPr>
            </w:pPr>
          </w:p>
        </w:tc>
        <w:tc>
          <w:tcPr>
            <w:tcW w:w="844" w:type="dxa"/>
            <w:tcBorders>
              <w:top w:val="nil"/>
              <w:left w:val="nil"/>
              <w:bottom w:val="nil"/>
              <w:right w:val="nil"/>
            </w:tcBorders>
            <w:shd w:val="clear" w:color="auto" w:fill="auto"/>
            <w:noWrap/>
            <w:vAlign w:val="bottom"/>
          </w:tcPr>
          <w:p w:rsidR="007C7A51" w:rsidRPr="00575802" w:rsidRDefault="00A61ECB" w:rsidP="00857C0E">
            <w:pPr>
              <w:spacing w:line="276" w:lineRule="auto"/>
              <w:jc w:val="center"/>
              <w:rPr>
                <w:iCs w:val="0"/>
                <w:sz w:val="20"/>
                <w:szCs w:val="20"/>
                <w:lang w:eastAsia="en-AU"/>
              </w:rPr>
            </w:pPr>
            <w:r>
              <w:rPr>
                <w:iCs w:val="0"/>
                <w:sz w:val="20"/>
                <w:szCs w:val="20"/>
                <w:lang w:eastAsia="en-AU"/>
              </w:rPr>
              <w:t>1</w:t>
            </w:r>
          </w:p>
        </w:tc>
      </w:tr>
      <w:tr w:rsidR="00575802" w:rsidRPr="00ED59DE" w:rsidTr="007C7A51">
        <w:trPr>
          <w:trHeight w:val="283"/>
        </w:trPr>
        <w:tc>
          <w:tcPr>
            <w:tcW w:w="4236" w:type="dxa"/>
            <w:tcBorders>
              <w:top w:val="nil"/>
              <w:left w:val="nil"/>
              <w:bottom w:val="single" w:sz="4" w:space="0" w:color="auto"/>
              <w:right w:val="nil"/>
            </w:tcBorders>
            <w:shd w:val="clear" w:color="auto" w:fill="auto"/>
            <w:noWrap/>
            <w:vAlign w:val="bottom"/>
            <w:hideMark/>
          </w:tcPr>
          <w:p w:rsidR="007C7A51" w:rsidRPr="00575802" w:rsidRDefault="007C7A51" w:rsidP="00857C0E">
            <w:pPr>
              <w:spacing w:line="276" w:lineRule="auto"/>
              <w:jc w:val="right"/>
              <w:rPr>
                <w:b/>
                <w:iCs w:val="0"/>
                <w:sz w:val="20"/>
                <w:szCs w:val="20"/>
                <w:lang w:eastAsia="en-AU"/>
              </w:rPr>
            </w:pPr>
            <w:r w:rsidRPr="00575802">
              <w:rPr>
                <w:b/>
                <w:iCs w:val="0"/>
                <w:sz w:val="20"/>
                <w:szCs w:val="20"/>
                <w:lang w:eastAsia="en-AU"/>
              </w:rPr>
              <w:t>Total</w:t>
            </w:r>
          </w:p>
        </w:tc>
        <w:tc>
          <w:tcPr>
            <w:tcW w:w="1266" w:type="dxa"/>
            <w:tcBorders>
              <w:top w:val="nil"/>
              <w:left w:val="nil"/>
              <w:bottom w:val="single" w:sz="4" w:space="0" w:color="auto"/>
              <w:right w:val="nil"/>
            </w:tcBorders>
            <w:shd w:val="clear" w:color="auto" w:fill="auto"/>
            <w:noWrap/>
            <w:vAlign w:val="bottom"/>
          </w:tcPr>
          <w:p w:rsidR="007C7A51" w:rsidRPr="00ED59DE" w:rsidRDefault="00A61ECB" w:rsidP="00857C0E">
            <w:pPr>
              <w:spacing w:line="276" w:lineRule="auto"/>
              <w:jc w:val="center"/>
              <w:rPr>
                <w:b/>
                <w:iCs w:val="0"/>
                <w:sz w:val="20"/>
                <w:szCs w:val="20"/>
                <w:lang w:eastAsia="en-AU"/>
              </w:rPr>
            </w:pPr>
            <w:r>
              <w:rPr>
                <w:b/>
                <w:iCs w:val="0"/>
                <w:sz w:val="20"/>
                <w:szCs w:val="20"/>
                <w:lang w:eastAsia="en-AU"/>
              </w:rPr>
              <w:t>6</w:t>
            </w:r>
          </w:p>
        </w:tc>
        <w:tc>
          <w:tcPr>
            <w:tcW w:w="563" w:type="dxa"/>
            <w:tcBorders>
              <w:top w:val="nil"/>
              <w:left w:val="nil"/>
              <w:bottom w:val="single" w:sz="4" w:space="0" w:color="auto"/>
              <w:right w:val="nil"/>
            </w:tcBorders>
            <w:shd w:val="clear" w:color="auto" w:fill="auto"/>
            <w:noWrap/>
            <w:vAlign w:val="bottom"/>
          </w:tcPr>
          <w:p w:rsidR="007C7A51" w:rsidRPr="00ED59DE" w:rsidRDefault="007C7A51" w:rsidP="00857C0E">
            <w:pPr>
              <w:spacing w:line="276" w:lineRule="auto"/>
              <w:jc w:val="center"/>
              <w:rPr>
                <w:b/>
                <w:iCs w:val="0"/>
                <w:sz w:val="20"/>
                <w:szCs w:val="20"/>
                <w:lang w:eastAsia="en-AU"/>
              </w:rPr>
            </w:pPr>
          </w:p>
        </w:tc>
        <w:tc>
          <w:tcPr>
            <w:tcW w:w="563" w:type="dxa"/>
            <w:tcBorders>
              <w:top w:val="nil"/>
              <w:left w:val="nil"/>
              <w:bottom w:val="single" w:sz="4" w:space="0" w:color="auto"/>
              <w:right w:val="nil"/>
            </w:tcBorders>
            <w:shd w:val="clear" w:color="auto" w:fill="auto"/>
            <w:noWrap/>
            <w:vAlign w:val="bottom"/>
          </w:tcPr>
          <w:p w:rsidR="007C7A51" w:rsidRPr="00ED59DE" w:rsidRDefault="007C7A51" w:rsidP="00857C0E">
            <w:pPr>
              <w:spacing w:line="276" w:lineRule="auto"/>
              <w:jc w:val="center"/>
              <w:rPr>
                <w:b/>
                <w:iCs w:val="0"/>
                <w:sz w:val="20"/>
                <w:szCs w:val="20"/>
                <w:lang w:eastAsia="en-AU"/>
              </w:rPr>
            </w:pPr>
          </w:p>
        </w:tc>
        <w:tc>
          <w:tcPr>
            <w:tcW w:w="563" w:type="dxa"/>
            <w:tcBorders>
              <w:top w:val="nil"/>
              <w:left w:val="nil"/>
              <w:bottom w:val="single" w:sz="4" w:space="0" w:color="auto"/>
              <w:right w:val="nil"/>
            </w:tcBorders>
            <w:shd w:val="clear" w:color="auto" w:fill="auto"/>
            <w:noWrap/>
            <w:vAlign w:val="bottom"/>
          </w:tcPr>
          <w:p w:rsidR="007C7A51" w:rsidRPr="00ED59DE" w:rsidRDefault="00A61ECB" w:rsidP="00857C0E">
            <w:pPr>
              <w:spacing w:line="276" w:lineRule="auto"/>
              <w:jc w:val="center"/>
              <w:rPr>
                <w:b/>
                <w:iCs w:val="0"/>
                <w:sz w:val="20"/>
                <w:szCs w:val="20"/>
                <w:lang w:eastAsia="en-AU"/>
              </w:rPr>
            </w:pPr>
            <w:r>
              <w:rPr>
                <w:b/>
                <w:iCs w:val="0"/>
                <w:sz w:val="20"/>
                <w:szCs w:val="20"/>
                <w:lang w:eastAsia="en-AU"/>
              </w:rPr>
              <w:t>2</w:t>
            </w:r>
          </w:p>
        </w:tc>
        <w:tc>
          <w:tcPr>
            <w:tcW w:w="563" w:type="dxa"/>
            <w:tcBorders>
              <w:top w:val="nil"/>
              <w:left w:val="nil"/>
              <w:bottom w:val="single" w:sz="4" w:space="0" w:color="auto"/>
              <w:right w:val="nil"/>
            </w:tcBorders>
            <w:shd w:val="clear" w:color="auto" w:fill="auto"/>
            <w:noWrap/>
            <w:vAlign w:val="bottom"/>
          </w:tcPr>
          <w:p w:rsidR="007C7A51" w:rsidRPr="00ED59DE" w:rsidRDefault="00A61ECB" w:rsidP="00857C0E">
            <w:pPr>
              <w:spacing w:line="276" w:lineRule="auto"/>
              <w:jc w:val="center"/>
              <w:rPr>
                <w:b/>
                <w:iCs w:val="0"/>
                <w:sz w:val="20"/>
                <w:szCs w:val="20"/>
                <w:lang w:eastAsia="en-AU"/>
              </w:rPr>
            </w:pPr>
            <w:r>
              <w:rPr>
                <w:b/>
                <w:iCs w:val="0"/>
                <w:sz w:val="20"/>
                <w:szCs w:val="20"/>
                <w:lang w:eastAsia="en-AU"/>
              </w:rPr>
              <w:t>1</w:t>
            </w:r>
          </w:p>
        </w:tc>
        <w:tc>
          <w:tcPr>
            <w:tcW w:w="844" w:type="dxa"/>
            <w:tcBorders>
              <w:top w:val="nil"/>
              <w:left w:val="nil"/>
              <w:bottom w:val="single" w:sz="4" w:space="0" w:color="auto"/>
              <w:right w:val="nil"/>
            </w:tcBorders>
            <w:shd w:val="clear" w:color="auto" w:fill="auto"/>
            <w:noWrap/>
            <w:vAlign w:val="bottom"/>
          </w:tcPr>
          <w:p w:rsidR="007C7A51" w:rsidRPr="00ED59DE" w:rsidRDefault="00A61ECB" w:rsidP="00857C0E">
            <w:pPr>
              <w:spacing w:line="276" w:lineRule="auto"/>
              <w:jc w:val="center"/>
              <w:rPr>
                <w:b/>
                <w:iCs w:val="0"/>
                <w:sz w:val="20"/>
                <w:szCs w:val="20"/>
                <w:lang w:eastAsia="en-AU"/>
              </w:rPr>
            </w:pPr>
            <w:r>
              <w:rPr>
                <w:b/>
                <w:iCs w:val="0"/>
                <w:sz w:val="20"/>
                <w:szCs w:val="20"/>
                <w:lang w:eastAsia="en-AU"/>
              </w:rPr>
              <w:t>9</w:t>
            </w:r>
          </w:p>
        </w:tc>
      </w:tr>
    </w:tbl>
    <w:p w:rsidR="00685CBD" w:rsidRDefault="00685CBD" w:rsidP="00857C0E">
      <w:pPr>
        <w:spacing w:after="120" w:line="276" w:lineRule="auto"/>
        <w:jc w:val="both"/>
        <w:rPr>
          <w:b/>
        </w:rPr>
      </w:pPr>
    </w:p>
    <w:p w:rsidR="00B30297" w:rsidRDefault="00A30719" w:rsidP="00B30297">
      <w:pPr>
        <w:spacing w:after="120" w:line="276" w:lineRule="auto"/>
        <w:jc w:val="both"/>
      </w:pPr>
      <w:proofErr w:type="spellStart"/>
      <w:r w:rsidRPr="00FD79E9">
        <w:rPr>
          <w:i/>
        </w:rPr>
        <w:t>Lambertia</w:t>
      </w:r>
      <w:proofErr w:type="spellEnd"/>
      <w:r w:rsidRPr="00FD79E9">
        <w:rPr>
          <w:i/>
        </w:rPr>
        <w:t xml:space="preserve"> </w:t>
      </w:r>
      <w:proofErr w:type="spellStart"/>
      <w:r w:rsidRPr="00FD79E9">
        <w:rPr>
          <w:i/>
        </w:rPr>
        <w:t>echinata</w:t>
      </w:r>
      <w:proofErr w:type="spellEnd"/>
      <w:r w:rsidRPr="00FD79E9">
        <w:rPr>
          <w:i/>
        </w:rPr>
        <w:t xml:space="preserve"> </w:t>
      </w:r>
      <w:r w:rsidRPr="00FD79E9">
        <w:t>subsp.</w:t>
      </w:r>
      <w:r w:rsidRPr="00FD79E9">
        <w:rPr>
          <w:i/>
        </w:rPr>
        <w:t xml:space="preserve"> </w:t>
      </w:r>
      <w:proofErr w:type="spellStart"/>
      <w:r w:rsidRPr="00FD79E9">
        <w:rPr>
          <w:i/>
        </w:rPr>
        <w:t>e</w:t>
      </w:r>
      <w:r w:rsidR="00AC71D3" w:rsidRPr="00FD79E9">
        <w:rPr>
          <w:i/>
        </w:rPr>
        <w:t>chinata</w:t>
      </w:r>
      <w:proofErr w:type="spellEnd"/>
      <w:r w:rsidR="00AC71D3" w:rsidRPr="00A30719">
        <w:t>: Prickly, much-branched, non-</w:t>
      </w:r>
      <w:proofErr w:type="spellStart"/>
      <w:r w:rsidR="00AC71D3" w:rsidRPr="00A30719">
        <w:t>lignotuberous</w:t>
      </w:r>
      <w:proofErr w:type="spellEnd"/>
      <w:r w:rsidR="00AC71D3" w:rsidRPr="00A30719">
        <w:t xml:space="preserve"> shrub, to 1.5 m high. </w:t>
      </w:r>
      <w:proofErr w:type="gramStart"/>
      <w:r w:rsidR="00AC71D3" w:rsidRPr="00A30719">
        <w:t>Flowers orange-red-pink from September to October.</w:t>
      </w:r>
      <w:proofErr w:type="gramEnd"/>
      <w:r w:rsidR="00AC71D3" w:rsidRPr="00A30719">
        <w:t xml:space="preserve"> </w:t>
      </w:r>
      <w:proofErr w:type="gramStart"/>
      <w:r w:rsidR="00AC71D3" w:rsidRPr="00A30719">
        <w:t>Gravelly sandy loam, brown sandy loam, white-grey sand, granite, laterite.</w:t>
      </w:r>
      <w:proofErr w:type="gramEnd"/>
      <w:r w:rsidR="00AC71D3" w:rsidRPr="00A30719">
        <w:t xml:space="preserve"> Below &amp; between rock outcrops, slopes, hill crests.</w:t>
      </w:r>
      <w:r w:rsidR="00B30297">
        <w:t xml:space="preserve"> This species is </w:t>
      </w:r>
      <w:proofErr w:type="gramStart"/>
      <w:r w:rsidR="00B30297">
        <w:t>unlikely  to</w:t>
      </w:r>
      <w:proofErr w:type="gramEnd"/>
      <w:r w:rsidR="00B30297">
        <w:t xml:space="preserve"> be present at the site due to absence of gravelly soils.</w:t>
      </w:r>
    </w:p>
    <w:p w:rsidR="00AC71D3" w:rsidRDefault="00AC71D3" w:rsidP="00857C0E">
      <w:pPr>
        <w:spacing w:after="120" w:line="276" w:lineRule="auto"/>
        <w:jc w:val="both"/>
      </w:pPr>
      <w:proofErr w:type="spellStart"/>
      <w:r w:rsidRPr="00FD79E9">
        <w:rPr>
          <w:i/>
        </w:rPr>
        <w:t>Myoporum</w:t>
      </w:r>
      <w:proofErr w:type="spellEnd"/>
      <w:r w:rsidRPr="00FD79E9">
        <w:rPr>
          <w:i/>
        </w:rPr>
        <w:t xml:space="preserve"> </w:t>
      </w:r>
      <w:proofErr w:type="spellStart"/>
      <w:r w:rsidRPr="00FD79E9">
        <w:rPr>
          <w:i/>
        </w:rPr>
        <w:t>velutinum</w:t>
      </w:r>
      <w:proofErr w:type="spellEnd"/>
      <w:r w:rsidRPr="00A30719">
        <w:t>:</w:t>
      </w:r>
      <w:r w:rsidRPr="00AC71D3">
        <w:rPr>
          <w:b/>
        </w:rPr>
        <w:t xml:space="preserve"> </w:t>
      </w:r>
      <w:r>
        <w:t xml:space="preserve">Shrub, 1-2 m high. Fl. white, Sep. Sandy soils. </w:t>
      </w:r>
      <w:proofErr w:type="gramStart"/>
      <w:r>
        <w:t>Creek banks.</w:t>
      </w:r>
      <w:proofErr w:type="gramEnd"/>
      <w:r w:rsidR="00505F71">
        <w:t xml:space="preserve"> </w:t>
      </w:r>
      <w:proofErr w:type="gramStart"/>
      <w:r w:rsidR="00505F71">
        <w:t>May be present.</w:t>
      </w:r>
      <w:proofErr w:type="gramEnd"/>
    </w:p>
    <w:p w:rsidR="00A61ECB" w:rsidRPr="00917236" w:rsidRDefault="00A61ECB" w:rsidP="00857C0E">
      <w:pPr>
        <w:spacing w:after="120" w:line="276" w:lineRule="auto"/>
        <w:jc w:val="both"/>
        <w:rPr>
          <w:i/>
        </w:rPr>
      </w:pPr>
      <w:r w:rsidRPr="00917236">
        <w:rPr>
          <w:i/>
        </w:rPr>
        <w:t xml:space="preserve">Hibbertia </w:t>
      </w:r>
      <w:proofErr w:type="spellStart"/>
      <w:r w:rsidRPr="00917236">
        <w:rPr>
          <w:i/>
        </w:rPr>
        <w:t>hamata</w:t>
      </w:r>
      <w:proofErr w:type="spellEnd"/>
      <w:r w:rsidR="00917236">
        <w:rPr>
          <w:i/>
        </w:rPr>
        <w:t>:</w:t>
      </w:r>
      <w:r w:rsidR="00367D3E">
        <w:rPr>
          <w:i/>
        </w:rPr>
        <w:t xml:space="preserve"> </w:t>
      </w:r>
      <w:r w:rsidR="00917236" w:rsidRPr="00917236">
        <w:t>Erect shrub, up to 0.5m high. Flowers yellow, October to December. Granite and Inland outcrops.</w:t>
      </w:r>
      <w:r w:rsidR="00505F71">
        <w:t xml:space="preserve"> </w:t>
      </w:r>
      <w:proofErr w:type="gramStart"/>
      <w:r w:rsidR="007B61CD">
        <w:t>May be present.</w:t>
      </w:r>
      <w:proofErr w:type="gramEnd"/>
    </w:p>
    <w:p w:rsidR="00505F71" w:rsidRDefault="00A61ECB" w:rsidP="00505F71">
      <w:pPr>
        <w:spacing w:after="120" w:line="276" w:lineRule="auto"/>
        <w:jc w:val="both"/>
      </w:pPr>
      <w:proofErr w:type="spellStart"/>
      <w:r w:rsidRPr="00917236">
        <w:rPr>
          <w:i/>
        </w:rPr>
        <w:t>Lepidium</w:t>
      </w:r>
      <w:proofErr w:type="spellEnd"/>
      <w:r w:rsidRPr="00917236">
        <w:rPr>
          <w:i/>
        </w:rPr>
        <w:t xml:space="preserve"> </w:t>
      </w:r>
      <w:proofErr w:type="spellStart"/>
      <w:r w:rsidRPr="00917236">
        <w:rPr>
          <w:i/>
        </w:rPr>
        <w:t>pseudotasmanicum</w:t>
      </w:r>
      <w:proofErr w:type="spellEnd"/>
      <w:r w:rsidR="00917236">
        <w:rPr>
          <w:i/>
        </w:rPr>
        <w:t xml:space="preserve">: </w:t>
      </w:r>
      <w:r w:rsidR="00917236" w:rsidRPr="00917236">
        <w:t xml:space="preserve">Erect annual or biennial herb. </w:t>
      </w:r>
      <w:proofErr w:type="gramStart"/>
      <w:r w:rsidR="00917236" w:rsidRPr="00917236">
        <w:t>0.2-0.4m high.</w:t>
      </w:r>
      <w:proofErr w:type="gramEnd"/>
      <w:r w:rsidR="00917236" w:rsidRPr="00917236">
        <w:t xml:space="preserve"> Flowers white to green during February or December. </w:t>
      </w:r>
      <w:proofErr w:type="spellStart"/>
      <w:r w:rsidR="00917236" w:rsidRPr="00917236">
        <w:t>Loam</w:t>
      </w:r>
      <w:proofErr w:type="gramStart"/>
      <w:r w:rsidR="00917236" w:rsidRPr="00917236">
        <w:t>,sand</w:t>
      </w:r>
      <w:proofErr w:type="spellEnd"/>
      <w:proofErr w:type="gramEnd"/>
      <w:r w:rsidR="00917236" w:rsidRPr="00917236">
        <w:t>.</w:t>
      </w:r>
      <w:r w:rsidR="00917236">
        <w:rPr>
          <w:i/>
        </w:rPr>
        <w:t xml:space="preserve"> </w:t>
      </w:r>
      <w:proofErr w:type="gramStart"/>
      <w:r w:rsidR="00505F71">
        <w:t>May be present.</w:t>
      </w:r>
      <w:proofErr w:type="gramEnd"/>
    </w:p>
    <w:p w:rsidR="00505F71" w:rsidRDefault="00367D3E" w:rsidP="00505F71">
      <w:pPr>
        <w:spacing w:after="120" w:line="276" w:lineRule="auto"/>
        <w:jc w:val="both"/>
      </w:pPr>
      <w:proofErr w:type="spellStart"/>
      <w:r>
        <w:rPr>
          <w:i/>
        </w:rPr>
        <w:t>Verticordia</w:t>
      </w:r>
      <w:proofErr w:type="spellEnd"/>
      <w:r>
        <w:rPr>
          <w:i/>
        </w:rPr>
        <w:t xml:space="preserve"> </w:t>
      </w:r>
      <w:proofErr w:type="spellStart"/>
      <w:r>
        <w:rPr>
          <w:i/>
        </w:rPr>
        <w:t>verticordina</w:t>
      </w:r>
      <w:proofErr w:type="spellEnd"/>
      <w:r w:rsidR="00917236">
        <w:rPr>
          <w:i/>
        </w:rPr>
        <w:t>:</w:t>
      </w:r>
      <w:r w:rsidR="003D2B87">
        <w:rPr>
          <w:i/>
        </w:rPr>
        <w:t xml:space="preserve"> </w:t>
      </w:r>
      <w:r w:rsidRPr="003D2B87">
        <w:t xml:space="preserve">Spreading to prostrate shrub. </w:t>
      </w:r>
      <w:proofErr w:type="gramStart"/>
      <w:r w:rsidRPr="003D2B87">
        <w:t>0.1-0.3m high.</w:t>
      </w:r>
      <w:proofErr w:type="gramEnd"/>
      <w:r w:rsidRPr="003D2B87">
        <w:t xml:space="preserve"> Flowers green/white and red/brown. </w:t>
      </w:r>
      <w:proofErr w:type="gramStart"/>
      <w:r w:rsidRPr="003D2B87">
        <w:t>August to October or December.</w:t>
      </w:r>
      <w:proofErr w:type="gramEnd"/>
      <w:r w:rsidRPr="003D2B87">
        <w:t xml:space="preserve"> </w:t>
      </w:r>
      <w:proofErr w:type="gramStart"/>
      <w:r w:rsidRPr="003D2B87">
        <w:t>Sand/Clay.</w:t>
      </w:r>
      <w:proofErr w:type="gramEnd"/>
      <w:r>
        <w:rPr>
          <w:i/>
        </w:rPr>
        <w:t xml:space="preserve"> </w:t>
      </w:r>
      <w:proofErr w:type="gramStart"/>
      <w:r w:rsidR="00505F71">
        <w:t>May be present.</w:t>
      </w:r>
      <w:proofErr w:type="gramEnd"/>
    </w:p>
    <w:p w:rsidR="00505F71" w:rsidRPr="007B61CD" w:rsidRDefault="007B61CD" w:rsidP="007B61CD">
      <w:pPr>
        <w:pStyle w:val="Default"/>
        <w:rPr>
          <w:noProof/>
          <w:sz w:val="22"/>
          <w:szCs w:val="22"/>
        </w:rPr>
      </w:pPr>
      <w:r w:rsidRPr="007B61CD">
        <w:rPr>
          <w:noProof/>
          <w:sz w:val="22"/>
          <w:szCs w:val="22"/>
        </w:rPr>
        <w:lastRenderedPageBreak/>
        <w:t xml:space="preserve">As the botanist was unfamilar with </w:t>
      </w:r>
      <w:proofErr w:type="spellStart"/>
      <w:r w:rsidRPr="007B61CD">
        <w:rPr>
          <w:i/>
          <w:sz w:val="22"/>
          <w:szCs w:val="22"/>
        </w:rPr>
        <w:t>Lepidium</w:t>
      </w:r>
      <w:proofErr w:type="spellEnd"/>
      <w:r w:rsidRPr="007B61CD">
        <w:rPr>
          <w:i/>
          <w:sz w:val="22"/>
          <w:szCs w:val="22"/>
        </w:rPr>
        <w:t xml:space="preserve"> </w:t>
      </w:r>
      <w:proofErr w:type="spellStart"/>
      <w:r w:rsidRPr="007B61CD">
        <w:rPr>
          <w:i/>
          <w:sz w:val="22"/>
          <w:szCs w:val="22"/>
        </w:rPr>
        <w:t>pseudotasmanicum</w:t>
      </w:r>
      <w:proofErr w:type="spellEnd"/>
      <w:r w:rsidRPr="007B61CD">
        <w:rPr>
          <w:sz w:val="22"/>
          <w:szCs w:val="22"/>
        </w:rPr>
        <w:t xml:space="preserve">, further details were sought prior to survey. </w:t>
      </w:r>
    </w:p>
    <w:p w:rsidR="007B61CD" w:rsidRPr="007B61CD" w:rsidRDefault="007B61CD" w:rsidP="007B61CD">
      <w:pPr>
        <w:rPr>
          <w:lang w:eastAsia="en-AU"/>
        </w:rPr>
      </w:pPr>
    </w:p>
    <w:p w:rsidR="007B61CD" w:rsidRPr="007B61CD" w:rsidRDefault="007B61CD" w:rsidP="007B61CD">
      <w:pPr>
        <w:rPr>
          <w:lang w:eastAsia="en-AU"/>
        </w:rPr>
      </w:pPr>
      <w:r w:rsidRPr="007B61CD">
        <w:rPr>
          <w:noProof/>
          <w:lang w:eastAsia="en-AU"/>
        </w:rPr>
        <w:drawing>
          <wp:inline distT="0" distB="0" distL="0" distR="0" wp14:anchorId="5B7FDF26" wp14:editId="53A0A3EC">
            <wp:extent cx="2734574" cy="3726862"/>
            <wp:effectExtent l="0" t="0" r="889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564" cy="3726848"/>
                    </a:xfrm>
                    <a:prstGeom prst="rect">
                      <a:avLst/>
                    </a:prstGeom>
                    <a:noFill/>
                    <a:ln>
                      <a:noFill/>
                    </a:ln>
                  </pic:spPr>
                </pic:pic>
              </a:graphicData>
            </a:graphic>
          </wp:inline>
        </w:drawing>
      </w:r>
    </w:p>
    <w:p w:rsidR="00505F71" w:rsidRPr="007B61CD" w:rsidRDefault="00505F71" w:rsidP="00505F71">
      <w:pPr>
        <w:pStyle w:val="Heading3"/>
        <w:rPr>
          <w:b w:val="0"/>
          <w:sz w:val="22"/>
          <w:szCs w:val="22"/>
          <w:lang w:val="en"/>
        </w:rPr>
      </w:pPr>
      <w:r w:rsidRPr="007B61CD">
        <w:rPr>
          <w:b w:val="0"/>
          <w:sz w:val="22"/>
          <w:szCs w:val="22"/>
        </w:rPr>
        <w:t xml:space="preserve">Erect annual or biennial herb to 40 cm high, stem </w:t>
      </w:r>
      <w:proofErr w:type="spellStart"/>
      <w:r w:rsidRPr="007B61CD">
        <w:rPr>
          <w:b w:val="0"/>
          <w:sz w:val="22"/>
          <w:szCs w:val="22"/>
        </w:rPr>
        <w:t>glabrous</w:t>
      </w:r>
      <w:proofErr w:type="spellEnd"/>
      <w:r w:rsidRPr="007B61CD">
        <w:rPr>
          <w:b w:val="0"/>
          <w:sz w:val="22"/>
          <w:szCs w:val="22"/>
        </w:rPr>
        <w:t xml:space="preserve"> or with scattered airs. Leaves with short hairs, basal leaves to 9 cm long, pinnate with narrow linear lobes, stem leaves reducing to linear and entire. Inflorescence an elongating spike with small white flowers, petals reduced or absent. </w:t>
      </w:r>
      <w:proofErr w:type="gramStart"/>
      <w:r w:rsidRPr="007B61CD">
        <w:rPr>
          <w:b w:val="0"/>
          <w:sz w:val="22"/>
          <w:szCs w:val="22"/>
        </w:rPr>
        <w:t>Flowers possibly throughout the year.</w:t>
      </w:r>
      <w:proofErr w:type="gramEnd"/>
    </w:p>
    <w:p w:rsidR="00505F71" w:rsidRPr="007B61CD" w:rsidRDefault="00505F71" w:rsidP="00505F71">
      <w:pPr>
        <w:pStyle w:val="Heading3"/>
        <w:rPr>
          <w:b w:val="0"/>
          <w:sz w:val="22"/>
          <w:szCs w:val="22"/>
          <w:lang w:val="en"/>
        </w:rPr>
      </w:pPr>
      <w:r w:rsidRPr="007B61CD">
        <w:rPr>
          <w:b w:val="0"/>
          <w:sz w:val="22"/>
          <w:szCs w:val="22"/>
        </w:rPr>
        <w:t xml:space="preserve">A perennial, weedy looking erect herb </w:t>
      </w:r>
      <w:proofErr w:type="gramStart"/>
      <w:r w:rsidRPr="007B61CD">
        <w:rPr>
          <w:b w:val="0"/>
          <w:sz w:val="22"/>
          <w:szCs w:val="22"/>
        </w:rPr>
        <w:t>between 60-70 cm high</w:t>
      </w:r>
      <w:proofErr w:type="gramEnd"/>
      <w:r w:rsidRPr="007B61CD">
        <w:rPr>
          <w:b w:val="0"/>
          <w:sz w:val="22"/>
          <w:szCs w:val="22"/>
        </w:rPr>
        <w:t xml:space="preserve">. </w:t>
      </w:r>
      <w:r w:rsidRPr="007B61CD">
        <w:rPr>
          <w:b w:val="0"/>
          <w:bCs w:val="0"/>
          <w:sz w:val="22"/>
          <w:szCs w:val="22"/>
        </w:rPr>
        <w:t xml:space="preserve">Stems: </w:t>
      </w:r>
      <w:r w:rsidRPr="007B61CD">
        <w:rPr>
          <w:b w:val="0"/>
          <w:sz w:val="22"/>
          <w:szCs w:val="22"/>
        </w:rPr>
        <w:t xml:space="preserve">The stem is </w:t>
      </w:r>
      <w:r w:rsidR="009B1799">
        <w:rPr>
          <w:b w:val="0"/>
          <w:sz w:val="22"/>
          <w:szCs w:val="22"/>
        </w:rPr>
        <w:t>h</w:t>
      </w:r>
      <w:r w:rsidRPr="007B61CD">
        <w:rPr>
          <w:b w:val="0"/>
          <w:sz w:val="22"/>
          <w:szCs w:val="22"/>
        </w:rPr>
        <w:t>airless, smooth and round in cross section</w:t>
      </w:r>
      <w:r w:rsidRPr="007B61CD">
        <w:rPr>
          <w:b w:val="0"/>
          <w:bCs w:val="0"/>
          <w:sz w:val="22"/>
          <w:szCs w:val="22"/>
        </w:rPr>
        <w:t xml:space="preserve">. Leaves: </w:t>
      </w:r>
      <w:r w:rsidRPr="007B61CD">
        <w:rPr>
          <w:b w:val="0"/>
          <w:sz w:val="22"/>
          <w:szCs w:val="22"/>
        </w:rPr>
        <w:t xml:space="preserve">The lower stem leaves are shortly toothed and the upper leaves are entire or with the tip shortly toothed. </w:t>
      </w:r>
      <w:r w:rsidRPr="007B61CD">
        <w:rPr>
          <w:b w:val="0"/>
          <w:bCs w:val="0"/>
          <w:sz w:val="22"/>
          <w:szCs w:val="22"/>
        </w:rPr>
        <w:t xml:space="preserve">Flowers: </w:t>
      </w:r>
      <w:r w:rsidRPr="007B61CD">
        <w:rPr>
          <w:b w:val="0"/>
          <w:sz w:val="22"/>
          <w:szCs w:val="22"/>
        </w:rPr>
        <w:t xml:space="preserve">The flowers are green, tinged with purple, minute and borne on an elongating stem. Flowering occurs from spring to autumn. </w:t>
      </w:r>
      <w:r w:rsidRPr="007B61CD">
        <w:rPr>
          <w:b w:val="0"/>
          <w:bCs w:val="0"/>
          <w:sz w:val="22"/>
          <w:szCs w:val="22"/>
        </w:rPr>
        <w:t xml:space="preserve">Fruit: </w:t>
      </w:r>
      <w:r w:rsidRPr="007B61CD">
        <w:rPr>
          <w:b w:val="0"/>
          <w:sz w:val="22"/>
          <w:szCs w:val="22"/>
        </w:rPr>
        <w:t>The fruit is an ovate pod. Each plant produces a large amount of seed (description Curtis &amp; Morris 1975). Most herbarium specimens have been collected from August to April.</w:t>
      </w:r>
      <w:r w:rsidR="007B61CD">
        <w:rPr>
          <w:b w:val="0"/>
          <w:sz w:val="22"/>
          <w:szCs w:val="22"/>
        </w:rPr>
        <w:t xml:space="preserve"> </w:t>
      </w:r>
      <w:proofErr w:type="gramStart"/>
      <w:r w:rsidR="007B61CD" w:rsidRPr="007B61CD">
        <w:rPr>
          <w:b w:val="0"/>
          <w:sz w:val="22"/>
          <w:szCs w:val="22"/>
        </w:rPr>
        <w:t xml:space="preserve">Occurs </w:t>
      </w:r>
      <w:r w:rsidR="007B61CD" w:rsidRPr="007B61CD">
        <w:rPr>
          <w:b w:val="0"/>
          <w:sz w:val="23"/>
          <w:szCs w:val="23"/>
        </w:rPr>
        <w:t xml:space="preserve">on bare ground in </w:t>
      </w:r>
      <w:r w:rsidR="009B1799">
        <w:rPr>
          <w:b w:val="0"/>
          <w:sz w:val="23"/>
          <w:szCs w:val="23"/>
        </w:rPr>
        <w:t>g</w:t>
      </w:r>
      <w:r w:rsidR="007B61CD" w:rsidRPr="007B61CD">
        <w:rPr>
          <w:b w:val="0"/>
          <w:sz w:val="23"/>
          <w:szCs w:val="23"/>
        </w:rPr>
        <w:t>rassland and grassy woodland</w:t>
      </w:r>
      <w:r w:rsidR="007B61CD">
        <w:rPr>
          <w:b w:val="0"/>
          <w:sz w:val="23"/>
          <w:szCs w:val="23"/>
        </w:rPr>
        <w:t>.</w:t>
      </w:r>
      <w:proofErr w:type="gramEnd"/>
    </w:p>
    <w:p w:rsidR="00505F71" w:rsidRPr="007B61CD" w:rsidRDefault="00505F71" w:rsidP="007B61CD">
      <w:pPr>
        <w:pStyle w:val="Heading3"/>
        <w:rPr>
          <w:b w:val="0"/>
          <w:sz w:val="22"/>
          <w:szCs w:val="22"/>
          <w:u w:val="single"/>
          <w:lang w:val="en"/>
        </w:rPr>
      </w:pPr>
      <w:r w:rsidRPr="007B61CD">
        <w:rPr>
          <w:b w:val="0"/>
          <w:sz w:val="22"/>
          <w:szCs w:val="22"/>
          <w:u w:val="single"/>
          <w:lang w:val="en"/>
        </w:rPr>
        <w:t>PERTH 03217590</w:t>
      </w:r>
      <w:r w:rsidR="007B61CD" w:rsidRPr="007B61CD">
        <w:rPr>
          <w:b w:val="0"/>
          <w:sz w:val="22"/>
          <w:szCs w:val="22"/>
          <w:u w:val="single"/>
          <w:lang w:val="en"/>
        </w:rPr>
        <w:t xml:space="preserve"> </w:t>
      </w:r>
      <w:r w:rsidR="007B61CD" w:rsidRPr="007B61CD">
        <w:rPr>
          <w:b w:val="0"/>
          <w:sz w:val="22"/>
          <w:szCs w:val="22"/>
          <w:u w:val="single"/>
          <w:lang w:val="en"/>
        </w:rPr>
        <w:tab/>
      </w:r>
      <w:hyperlink r:id="rId11" w:tooltip="Find out more about Lepidium pseudotasmanicum Thell." w:history="1">
        <w:proofErr w:type="spellStart"/>
        <w:r w:rsidRPr="007B61CD">
          <w:rPr>
            <w:rStyle w:val="Hyperlink"/>
            <w:b w:val="0"/>
            <w:i/>
            <w:iCs w:val="0"/>
            <w:color w:val="auto"/>
            <w:sz w:val="22"/>
            <w:szCs w:val="22"/>
            <w:lang w:val="en"/>
          </w:rPr>
          <w:t>Lepidium</w:t>
        </w:r>
        <w:proofErr w:type="spellEnd"/>
        <w:r w:rsidRPr="007B61CD">
          <w:rPr>
            <w:rStyle w:val="Hyperlink"/>
            <w:b w:val="0"/>
            <w:color w:val="auto"/>
            <w:sz w:val="22"/>
            <w:szCs w:val="22"/>
            <w:lang w:val="en"/>
          </w:rPr>
          <w:t xml:space="preserve"> </w:t>
        </w:r>
        <w:proofErr w:type="spellStart"/>
        <w:r w:rsidRPr="007B61CD">
          <w:rPr>
            <w:rStyle w:val="Hyperlink"/>
            <w:b w:val="0"/>
            <w:i/>
            <w:iCs w:val="0"/>
            <w:color w:val="auto"/>
            <w:sz w:val="22"/>
            <w:szCs w:val="22"/>
            <w:lang w:val="en"/>
          </w:rPr>
          <w:t>pseudotasmanicum</w:t>
        </w:r>
        <w:proofErr w:type="spellEnd"/>
        <w:r w:rsidRPr="007B61CD">
          <w:rPr>
            <w:rStyle w:val="Hyperlink"/>
            <w:b w:val="0"/>
            <w:color w:val="auto"/>
            <w:sz w:val="22"/>
            <w:szCs w:val="22"/>
            <w:lang w:val="en"/>
          </w:rPr>
          <w:t xml:space="preserve"> </w:t>
        </w:r>
      </w:hyperlink>
      <w:r w:rsidR="007B61CD" w:rsidRPr="007B61CD">
        <w:rPr>
          <w:sz w:val="22"/>
          <w:szCs w:val="22"/>
          <w:u w:val="single"/>
          <w:lang w:val="en"/>
        </w:rPr>
        <w:tab/>
      </w:r>
      <w:proofErr w:type="spellStart"/>
      <w:r w:rsidRPr="007B61CD">
        <w:rPr>
          <w:b w:val="0"/>
          <w:sz w:val="22"/>
          <w:szCs w:val="22"/>
          <w:u w:val="single"/>
          <w:lang w:val="en"/>
        </w:rPr>
        <w:t>Brassicaceae</w:t>
      </w:r>
      <w:proofErr w:type="spellEnd"/>
    </w:p>
    <w:p w:rsidR="007B61CD" w:rsidRPr="007B61CD" w:rsidRDefault="007B61CD" w:rsidP="007B61CD">
      <w:pPr>
        <w:rPr>
          <w:lang w:val="en"/>
        </w:rPr>
      </w:pPr>
    </w:p>
    <w:p w:rsidR="00917236" w:rsidRPr="007B61CD" w:rsidRDefault="007B61CD" w:rsidP="00505F71">
      <w:pPr>
        <w:spacing w:after="120" w:line="276" w:lineRule="auto"/>
        <w:rPr>
          <w:lang w:val="en"/>
        </w:rPr>
      </w:pPr>
      <w:r>
        <w:rPr>
          <w:lang w:val="en"/>
        </w:rPr>
        <w:t xml:space="preserve">Description: </w:t>
      </w:r>
      <w:r w:rsidR="00505F71" w:rsidRPr="007B61CD">
        <w:rPr>
          <w:lang w:val="en"/>
        </w:rPr>
        <w:t>Compact low branching plant, a little under 1 m high, a little over 1 m wide.</w:t>
      </w:r>
      <w:r w:rsidR="00505F71" w:rsidRPr="007B61CD">
        <w:rPr>
          <w:lang w:val="en"/>
        </w:rPr>
        <w:br/>
      </w:r>
      <w:r w:rsidR="00505F71" w:rsidRPr="007B61CD">
        <w:rPr>
          <w:rStyle w:val="Strong"/>
          <w:b w:val="0"/>
          <w:lang w:val="en"/>
        </w:rPr>
        <w:t>Site Description:</w:t>
      </w:r>
      <w:r w:rsidR="00505F71" w:rsidRPr="007B61CD">
        <w:rPr>
          <w:lang w:val="en"/>
        </w:rPr>
        <w:t xml:space="preserve"> Edge of alkaline creek, growing in alkaline soil.</w:t>
      </w:r>
      <w:r w:rsidR="00505F71" w:rsidRPr="007B61CD">
        <w:rPr>
          <w:lang w:val="en"/>
        </w:rPr>
        <w:br/>
      </w:r>
      <w:r w:rsidR="00505F71" w:rsidRPr="007B61CD">
        <w:rPr>
          <w:rStyle w:val="Strong"/>
          <w:b w:val="0"/>
          <w:lang w:val="en"/>
        </w:rPr>
        <w:t>Locality:</w:t>
      </w:r>
      <w:r w:rsidR="00505F71" w:rsidRPr="007B61CD">
        <w:rPr>
          <w:lang w:val="en"/>
        </w:rPr>
        <w:t xml:space="preserve"> </w:t>
      </w:r>
      <w:proofErr w:type="spellStart"/>
      <w:r w:rsidR="00505F71" w:rsidRPr="007B61CD">
        <w:rPr>
          <w:lang w:val="en"/>
        </w:rPr>
        <w:t>Munglinup</w:t>
      </w:r>
      <w:proofErr w:type="spellEnd"/>
      <w:r w:rsidR="00505F71" w:rsidRPr="007B61CD">
        <w:rPr>
          <w:lang w:val="en"/>
        </w:rPr>
        <w:t xml:space="preserve"> Creek (c. 4 km from coast), 70 km W of Esperance</w:t>
      </w:r>
      <w:r w:rsidR="00505F71" w:rsidRPr="007B61CD">
        <w:rPr>
          <w:lang w:val="en"/>
        </w:rPr>
        <w:br/>
      </w:r>
      <w:r w:rsidR="00505F71" w:rsidRPr="007B61CD">
        <w:rPr>
          <w:rStyle w:val="Strong"/>
          <w:b w:val="0"/>
          <w:lang w:val="en"/>
        </w:rPr>
        <w:t>Location:</w:t>
      </w:r>
      <w:r w:rsidR="00505F71" w:rsidRPr="007B61CD">
        <w:rPr>
          <w:lang w:val="en"/>
        </w:rPr>
        <w:t xml:space="preserve"> </w:t>
      </w:r>
      <w:hyperlink r:id="rId12" w:history="1">
        <w:r w:rsidR="00505F71" w:rsidRPr="007B61CD">
          <w:rPr>
            <w:rStyle w:val="Hyperlink"/>
            <w:color w:val="auto"/>
            <w:u w:val="none"/>
            <w:lang w:val="en"/>
          </w:rPr>
          <w:t>-33.578°, 120.816°</w:t>
        </w:r>
      </w:hyperlink>
      <w:r w:rsidR="00505F71" w:rsidRPr="007B61CD">
        <w:rPr>
          <w:lang w:val="en"/>
        </w:rPr>
        <w:t xml:space="preserve"> (GDA94</w:t>
      </w:r>
      <w:proofErr w:type="gramStart"/>
      <w:r w:rsidR="00505F71" w:rsidRPr="007B61CD">
        <w:rPr>
          <w:lang w:val="en"/>
        </w:rPr>
        <w:t>)</w:t>
      </w:r>
      <w:proofErr w:type="gramEnd"/>
      <w:r w:rsidR="00505F71" w:rsidRPr="007B61CD">
        <w:rPr>
          <w:lang w:val="en"/>
        </w:rPr>
        <w:br/>
      </w:r>
      <w:r w:rsidR="00505F71" w:rsidRPr="007B61CD">
        <w:rPr>
          <w:rStyle w:val="Strong"/>
          <w:b w:val="0"/>
          <w:lang w:val="en"/>
        </w:rPr>
        <w:t>Collector:</w:t>
      </w:r>
      <w:r w:rsidR="00505F71" w:rsidRPr="007B61CD">
        <w:rPr>
          <w:lang w:val="en"/>
        </w:rPr>
        <w:t xml:space="preserve"> Archer, W.R. </w:t>
      </w:r>
      <w:r>
        <w:rPr>
          <w:lang w:val="en"/>
        </w:rPr>
        <w:t xml:space="preserve">  </w:t>
      </w:r>
      <w:r w:rsidR="00505F71" w:rsidRPr="007B61CD">
        <w:rPr>
          <w:rStyle w:val="Strong"/>
          <w:b w:val="0"/>
          <w:lang w:val="en"/>
        </w:rPr>
        <w:t>Collection Date:</w:t>
      </w:r>
      <w:r w:rsidR="00505F71" w:rsidRPr="007B61CD">
        <w:rPr>
          <w:lang w:val="en"/>
        </w:rPr>
        <w:t xml:space="preserve"> 4 January 1990 </w:t>
      </w:r>
      <w:r w:rsidR="00505F71" w:rsidRPr="007B61CD">
        <w:rPr>
          <w:lang w:val="en"/>
        </w:rPr>
        <w:br/>
      </w:r>
    </w:p>
    <w:p w:rsidR="007B61CD" w:rsidRPr="007B61CD" w:rsidRDefault="007B61CD" w:rsidP="00505F71">
      <w:pPr>
        <w:spacing w:after="120" w:line="276" w:lineRule="auto"/>
        <w:rPr>
          <w:b/>
        </w:rPr>
      </w:pPr>
    </w:p>
    <w:p w:rsidR="00685CBD" w:rsidRPr="007B61CD" w:rsidRDefault="00685CBD" w:rsidP="00857C0E">
      <w:pPr>
        <w:spacing w:after="120" w:line="276" w:lineRule="auto"/>
        <w:jc w:val="both"/>
        <w:rPr>
          <w:b/>
        </w:rPr>
      </w:pPr>
      <w:r w:rsidRPr="007B61CD">
        <w:rPr>
          <w:b/>
        </w:rPr>
        <w:t>TEC/PEC:</w:t>
      </w:r>
    </w:p>
    <w:p w:rsidR="00685CBD" w:rsidRPr="007B61CD" w:rsidRDefault="00685CBD" w:rsidP="00857C0E">
      <w:pPr>
        <w:spacing w:after="120" w:line="276" w:lineRule="auto"/>
        <w:jc w:val="both"/>
        <w:rPr>
          <w:color w:val="1F497D" w:themeColor="text2"/>
        </w:rPr>
      </w:pPr>
      <w:r w:rsidRPr="007B61CD">
        <w:t xml:space="preserve">The database search resulted in one known occurrences of TEC that being the </w:t>
      </w:r>
      <w:proofErr w:type="spellStart"/>
      <w:r w:rsidRPr="007B61CD">
        <w:rPr>
          <w:rStyle w:val="TextItalic"/>
        </w:rPr>
        <w:t>Proteaceae</w:t>
      </w:r>
      <w:proofErr w:type="spellEnd"/>
      <w:r w:rsidRPr="007B61CD">
        <w:rPr>
          <w:rStyle w:val="TextItalic"/>
        </w:rPr>
        <w:t xml:space="preserve"> dominated </w:t>
      </w:r>
      <w:proofErr w:type="spellStart"/>
      <w:r w:rsidRPr="007B61CD">
        <w:rPr>
          <w:rStyle w:val="TextItalic"/>
        </w:rPr>
        <w:t>kwongkan</w:t>
      </w:r>
      <w:proofErr w:type="spellEnd"/>
      <w:r w:rsidRPr="007B61CD">
        <w:rPr>
          <w:rStyle w:val="TextItalic"/>
        </w:rPr>
        <w:t xml:space="preserve"> </w:t>
      </w:r>
      <w:proofErr w:type="spellStart"/>
      <w:r w:rsidRPr="007B61CD">
        <w:rPr>
          <w:rStyle w:val="TextItalic"/>
        </w:rPr>
        <w:t>shrublands</w:t>
      </w:r>
      <w:proofErr w:type="spellEnd"/>
      <w:r w:rsidRPr="007B61CD">
        <w:rPr>
          <w:rStyle w:val="TextItalic"/>
        </w:rPr>
        <w:t xml:space="preserve"> of the southeast coastal floristic province of Western Australia</w:t>
      </w:r>
      <w:r w:rsidR="000023B5" w:rsidRPr="007B61CD">
        <w:t xml:space="preserve"> falling within approximately half of the proposed clearing area. </w:t>
      </w:r>
    </w:p>
    <w:p w:rsidR="00424629" w:rsidRDefault="003D2B87" w:rsidP="00857C0E">
      <w:pPr>
        <w:spacing w:line="276" w:lineRule="auto"/>
        <w:rPr>
          <w:color w:val="1F497D" w:themeColor="text2"/>
        </w:rPr>
      </w:pPr>
      <w:bookmarkStart w:id="29" w:name="_Toc268615135"/>
      <w:bookmarkStart w:id="30" w:name="_Toc341704342"/>
      <w:r>
        <w:rPr>
          <w:noProof/>
          <w:color w:val="1F497D" w:themeColor="text2"/>
          <w:lang w:eastAsia="en-AU"/>
        </w:rPr>
        <w:drawing>
          <wp:inline distT="0" distB="0" distL="0" distR="0" wp14:anchorId="54BD7CE2" wp14:editId="046CD660">
            <wp:extent cx="5486400" cy="3879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 map.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879850"/>
                    </a:xfrm>
                    <a:prstGeom prst="rect">
                      <a:avLst/>
                    </a:prstGeom>
                  </pic:spPr>
                </pic:pic>
              </a:graphicData>
            </a:graphic>
          </wp:inline>
        </w:drawing>
      </w:r>
    </w:p>
    <w:p w:rsidR="00424629" w:rsidRPr="009B1799" w:rsidRDefault="00424629" w:rsidP="00857C0E">
      <w:pPr>
        <w:spacing w:after="120" w:line="276" w:lineRule="auto"/>
        <w:jc w:val="both"/>
        <w:rPr>
          <w:sz w:val="20"/>
        </w:rPr>
      </w:pPr>
      <w:proofErr w:type="gramStart"/>
      <w:r w:rsidRPr="009B1799">
        <w:rPr>
          <w:sz w:val="20"/>
        </w:rPr>
        <w:t>Figure 2.</w:t>
      </w:r>
      <w:proofErr w:type="gramEnd"/>
      <w:r w:rsidRPr="009B1799">
        <w:rPr>
          <w:sz w:val="20"/>
        </w:rPr>
        <w:t xml:space="preserve"> Occurrence of </w:t>
      </w:r>
      <w:proofErr w:type="spellStart"/>
      <w:r w:rsidRPr="009B1799">
        <w:rPr>
          <w:rStyle w:val="TextItalic"/>
          <w:sz w:val="20"/>
        </w:rPr>
        <w:t>Proteaceae</w:t>
      </w:r>
      <w:proofErr w:type="spellEnd"/>
      <w:r w:rsidRPr="009B1799">
        <w:rPr>
          <w:rStyle w:val="TextItalic"/>
          <w:sz w:val="20"/>
        </w:rPr>
        <w:t xml:space="preserve"> dominated </w:t>
      </w:r>
      <w:proofErr w:type="spellStart"/>
      <w:r w:rsidRPr="009B1799">
        <w:rPr>
          <w:rStyle w:val="TextItalic"/>
          <w:sz w:val="20"/>
        </w:rPr>
        <w:t>kwongkan</w:t>
      </w:r>
      <w:proofErr w:type="spellEnd"/>
      <w:r w:rsidRPr="009B1799">
        <w:rPr>
          <w:rStyle w:val="TextItalic"/>
          <w:sz w:val="20"/>
        </w:rPr>
        <w:t xml:space="preserve"> </w:t>
      </w:r>
      <w:proofErr w:type="spellStart"/>
      <w:r w:rsidRPr="009B1799">
        <w:rPr>
          <w:rStyle w:val="TextItalic"/>
          <w:sz w:val="20"/>
        </w:rPr>
        <w:t>shrublands</w:t>
      </w:r>
      <w:proofErr w:type="spellEnd"/>
      <w:r w:rsidRPr="009B1799">
        <w:rPr>
          <w:rStyle w:val="TextItalic"/>
          <w:sz w:val="20"/>
        </w:rPr>
        <w:t xml:space="preserve"> of the southeast coastal floristic province of Western Australia</w:t>
      </w:r>
      <w:r w:rsidRPr="009B1799">
        <w:rPr>
          <w:sz w:val="20"/>
        </w:rPr>
        <w:t xml:space="preserve"> highlighted in yellow. The site is circled red. </w:t>
      </w:r>
    </w:p>
    <w:p w:rsidR="008D145A" w:rsidRPr="00A30719" w:rsidRDefault="008D145A" w:rsidP="00857C0E">
      <w:pPr>
        <w:pStyle w:val="Heading3"/>
        <w:spacing w:line="276" w:lineRule="auto"/>
        <w:rPr>
          <w:color w:val="000000" w:themeColor="text1"/>
        </w:rPr>
      </w:pPr>
      <w:r w:rsidRPr="00A30719">
        <w:rPr>
          <w:color w:val="000000" w:themeColor="text1"/>
        </w:rPr>
        <w:t>Field survey</w:t>
      </w:r>
      <w:bookmarkEnd w:id="29"/>
      <w:bookmarkEnd w:id="30"/>
    </w:p>
    <w:p w:rsidR="00390C92" w:rsidRDefault="00BB184D" w:rsidP="00857C0E">
      <w:pPr>
        <w:spacing w:line="276" w:lineRule="auto"/>
        <w:jc w:val="both"/>
      </w:pPr>
      <w:r>
        <w:t>The fi</w:t>
      </w:r>
      <w:r w:rsidR="00390C92">
        <w:t>e</w:t>
      </w:r>
      <w:r>
        <w:t>l</w:t>
      </w:r>
      <w:r w:rsidR="00390C92">
        <w:t xml:space="preserve">d survey was undertaken on the 23/10/2017. A wandering traverse of the site was undertaken collecting herbarium specimens for later identification. </w:t>
      </w:r>
    </w:p>
    <w:p w:rsidR="00BB184D" w:rsidRDefault="00BB184D" w:rsidP="00857C0E">
      <w:pPr>
        <w:spacing w:line="276" w:lineRule="auto"/>
        <w:jc w:val="both"/>
      </w:pPr>
    </w:p>
    <w:p w:rsidR="00BB184D" w:rsidRPr="00FB48A8" w:rsidRDefault="00BB184D" w:rsidP="00857C0E">
      <w:pPr>
        <w:spacing w:line="276" w:lineRule="auto"/>
        <w:jc w:val="both"/>
        <w:rPr>
          <w:b/>
        </w:rPr>
      </w:pPr>
      <w:r w:rsidRPr="00FB48A8">
        <w:rPr>
          <w:b/>
        </w:rPr>
        <w:t>Vegetation</w:t>
      </w:r>
    </w:p>
    <w:p w:rsidR="00BB184D" w:rsidRDefault="00BB184D" w:rsidP="00857C0E">
      <w:pPr>
        <w:spacing w:line="276" w:lineRule="auto"/>
        <w:jc w:val="both"/>
      </w:pPr>
    </w:p>
    <w:p w:rsidR="00BB184D" w:rsidRDefault="00BB184D" w:rsidP="00857C0E">
      <w:pPr>
        <w:spacing w:line="276" w:lineRule="auto"/>
        <w:jc w:val="both"/>
      </w:pPr>
      <w:r>
        <w:t xml:space="preserve">The vegetation consisted mostly of Eucalyptus </w:t>
      </w:r>
      <w:proofErr w:type="spellStart"/>
      <w:r>
        <w:t>angulosa</w:t>
      </w:r>
      <w:proofErr w:type="spellEnd"/>
      <w:r>
        <w:t xml:space="preserve"> open </w:t>
      </w:r>
      <w:proofErr w:type="spellStart"/>
      <w:r>
        <w:t>mallee</w:t>
      </w:r>
      <w:proofErr w:type="spellEnd"/>
      <w:r>
        <w:t xml:space="preserve"> </w:t>
      </w:r>
      <w:proofErr w:type="spellStart"/>
      <w:proofErr w:type="gramStart"/>
      <w:r>
        <w:t>shrubland</w:t>
      </w:r>
      <w:proofErr w:type="spellEnd"/>
      <w:r>
        <w:t xml:space="preserve">  over</w:t>
      </w:r>
      <w:proofErr w:type="gramEnd"/>
      <w:r>
        <w:t xml:space="preserve"> </w:t>
      </w:r>
      <w:r w:rsidRPr="00BB184D">
        <w:rPr>
          <w:i/>
        </w:rPr>
        <w:t xml:space="preserve">Melaleuca </w:t>
      </w:r>
      <w:proofErr w:type="spellStart"/>
      <w:r w:rsidRPr="00BB184D">
        <w:rPr>
          <w:i/>
        </w:rPr>
        <w:t>pentagona</w:t>
      </w:r>
      <w:proofErr w:type="spellEnd"/>
      <w:r w:rsidRPr="00BB184D">
        <w:rPr>
          <w:i/>
        </w:rPr>
        <w:t xml:space="preserve"> / </w:t>
      </w:r>
      <w:proofErr w:type="spellStart"/>
      <w:r w:rsidRPr="00BB184D">
        <w:rPr>
          <w:i/>
        </w:rPr>
        <w:t>Taxandria</w:t>
      </w:r>
      <w:proofErr w:type="spellEnd"/>
      <w:r w:rsidRPr="00BB184D">
        <w:rPr>
          <w:i/>
        </w:rPr>
        <w:t xml:space="preserve"> </w:t>
      </w:r>
      <w:proofErr w:type="spellStart"/>
      <w:r w:rsidRPr="00BB184D">
        <w:rPr>
          <w:i/>
        </w:rPr>
        <w:t>spathulata</w:t>
      </w:r>
      <w:proofErr w:type="spellEnd"/>
      <w:r>
        <w:t xml:space="preserve"> </w:t>
      </w:r>
      <w:proofErr w:type="spellStart"/>
      <w:r>
        <w:t>shrubland</w:t>
      </w:r>
      <w:proofErr w:type="spellEnd"/>
      <w:r>
        <w:t xml:space="preserve">, pockets of </w:t>
      </w:r>
      <w:r w:rsidRPr="00BB184D">
        <w:rPr>
          <w:i/>
        </w:rPr>
        <w:t xml:space="preserve">Banksia </w:t>
      </w:r>
      <w:r>
        <w:t xml:space="preserve">mixed heath also occurred in the </w:t>
      </w:r>
      <w:r w:rsidRPr="00CA4270">
        <w:t xml:space="preserve">area. The area was extremely diverse with a total of </w:t>
      </w:r>
      <w:r w:rsidR="00CA4270" w:rsidRPr="00CA4270">
        <w:t xml:space="preserve">52 </w:t>
      </w:r>
      <w:r w:rsidRPr="00CA4270">
        <w:t>species collected within the 1.6ha area</w:t>
      </w:r>
      <w:r>
        <w:t xml:space="preserve">. </w:t>
      </w:r>
      <w:r w:rsidR="007B61CD">
        <w:t>(see Appendix 1)</w:t>
      </w:r>
      <w:r w:rsidR="00CA4270">
        <w:t>.</w:t>
      </w:r>
    </w:p>
    <w:p w:rsidR="009B1799" w:rsidRDefault="009B1799" w:rsidP="00857C0E">
      <w:pPr>
        <w:spacing w:line="276" w:lineRule="auto"/>
        <w:jc w:val="both"/>
      </w:pPr>
    </w:p>
    <w:p w:rsidR="009B1799" w:rsidRDefault="009B1799">
      <w:pPr>
        <w:spacing w:after="200" w:line="276" w:lineRule="auto"/>
        <w:rPr>
          <w:b/>
        </w:rPr>
      </w:pPr>
      <w:r>
        <w:rPr>
          <w:b/>
        </w:rPr>
        <w:br w:type="page"/>
      </w:r>
    </w:p>
    <w:p w:rsidR="009B1799" w:rsidRPr="009B1799" w:rsidRDefault="009B1799" w:rsidP="00857C0E">
      <w:pPr>
        <w:spacing w:line="276" w:lineRule="auto"/>
        <w:jc w:val="both"/>
        <w:rPr>
          <w:b/>
        </w:rPr>
      </w:pPr>
      <w:r w:rsidRPr="009B1799">
        <w:rPr>
          <w:b/>
        </w:rPr>
        <w:lastRenderedPageBreak/>
        <w:t>Site photos</w:t>
      </w:r>
    </w:p>
    <w:p w:rsidR="00390C92" w:rsidRDefault="00390C92" w:rsidP="00857C0E">
      <w:pPr>
        <w:spacing w:line="276" w:lineRule="auto"/>
        <w:jc w:val="both"/>
      </w:pPr>
    </w:p>
    <w:p w:rsidR="006709D7" w:rsidRDefault="006709D7" w:rsidP="00857C0E">
      <w:pPr>
        <w:spacing w:line="276" w:lineRule="auto"/>
        <w:jc w:val="both"/>
        <w:rPr>
          <w:highlight w:val="yellow"/>
        </w:rPr>
      </w:pPr>
      <w:r>
        <w:rPr>
          <w:noProof/>
          <w:lang w:eastAsia="en-AU"/>
        </w:rPr>
        <w:drawing>
          <wp:inline distT="0" distB="0" distL="0" distR="0">
            <wp:extent cx="54864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00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6709D7" w:rsidRDefault="006709D7" w:rsidP="00857C0E">
      <w:pPr>
        <w:spacing w:line="276" w:lineRule="auto"/>
        <w:jc w:val="both"/>
        <w:rPr>
          <w:highlight w:val="yellow"/>
        </w:rPr>
      </w:pPr>
    </w:p>
    <w:p w:rsidR="006709D7" w:rsidRDefault="006709D7" w:rsidP="00857C0E">
      <w:pPr>
        <w:spacing w:line="276" w:lineRule="auto"/>
        <w:jc w:val="both"/>
        <w:rPr>
          <w:highlight w:val="yellow"/>
        </w:rPr>
      </w:pPr>
    </w:p>
    <w:p w:rsidR="006709D7" w:rsidRDefault="006709D7" w:rsidP="00857C0E">
      <w:pPr>
        <w:spacing w:line="276" w:lineRule="auto"/>
        <w:jc w:val="both"/>
        <w:rPr>
          <w:highlight w:val="yellow"/>
        </w:rPr>
      </w:pPr>
      <w:r>
        <w:rPr>
          <w:noProof/>
          <w:lang w:eastAsia="en-AU"/>
        </w:rPr>
        <w:drawing>
          <wp:inline distT="0" distB="0" distL="0" distR="0">
            <wp:extent cx="54864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00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6709D7" w:rsidRDefault="006709D7" w:rsidP="00857C0E">
      <w:pPr>
        <w:spacing w:line="276" w:lineRule="auto"/>
        <w:jc w:val="both"/>
        <w:rPr>
          <w:highlight w:val="yellow"/>
        </w:rPr>
      </w:pPr>
    </w:p>
    <w:p w:rsidR="006709D7" w:rsidRDefault="006709D7" w:rsidP="00857C0E">
      <w:pPr>
        <w:spacing w:line="276" w:lineRule="auto"/>
        <w:jc w:val="both"/>
        <w:rPr>
          <w:highlight w:val="yellow"/>
        </w:rPr>
      </w:pPr>
      <w:r>
        <w:rPr>
          <w:noProof/>
          <w:lang w:eastAsia="en-AU"/>
        </w:rPr>
        <w:lastRenderedPageBreak/>
        <w:drawing>
          <wp:inline distT="0" distB="0" distL="0" distR="0">
            <wp:extent cx="5486400"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6709D7" w:rsidRPr="007B61CD" w:rsidRDefault="006709D7" w:rsidP="00857C0E">
      <w:pPr>
        <w:spacing w:line="276" w:lineRule="auto"/>
        <w:jc w:val="both"/>
        <w:rPr>
          <w:highlight w:val="yellow"/>
        </w:rPr>
      </w:pPr>
    </w:p>
    <w:p w:rsidR="00E5762F" w:rsidRPr="007B61CD" w:rsidRDefault="001761A1" w:rsidP="00857C0E">
      <w:pPr>
        <w:pStyle w:val="Caption"/>
        <w:spacing w:line="276" w:lineRule="auto"/>
        <w:rPr>
          <w:sz w:val="22"/>
          <w:szCs w:val="22"/>
        </w:rPr>
      </w:pPr>
      <w:bookmarkStart w:id="31" w:name="_Toc341704345"/>
      <w:r w:rsidRPr="007B61CD">
        <w:rPr>
          <w:sz w:val="22"/>
          <w:szCs w:val="22"/>
        </w:rPr>
        <w:t>Threatened and Priority Flora</w:t>
      </w:r>
    </w:p>
    <w:p w:rsidR="001761A1" w:rsidRDefault="001761A1" w:rsidP="001761A1"/>
    <w:p w:rsidR="001761A1" w:rsidRDefault="007B61CD" w:rsidP="001761A1">
      <w:r>
        <w:t xml:space="preserve">The P3 species </w:t>
      </w:r>
      <w:proofErr w:type="spellStart"/>
      <w:r>
        <w:rPr>
          <w:i/>
        </w:rPr>
        <w:t>Verticordia</w:t>
      </w:r>
      <w:proofErr w:type="spellEnd"/>
      <w:r>
        <w:rPr>
          <w:i/>
        </w:rPr>
        <w:t xml:space="preserve"> </w:t>
      </w:r>
      <w:proofErr w:type="spellStart"/>
      <w:r>
        <w:rPr>
          <w:i/>
        </w:rPr>
        <w:t>verticordina</w:t>
      </w:r>
      <w:proofErr w:type="spellEnd"/>
      <w:r w:rsidRPr="007B61CD">
        <w:t xml:space="preserve"> </w:t>
      </w:r>
      <w:r>
        <w:t>priority flora were present at the site.</w:t>
      </w:r>
      <w:r w:rsidR="009B1799">
        <w:t xml:space="preserve"> 6 plants were found at the southern part of the application area. </w:t>
      </w:r>
    </w:p>
    <w:p w:rsidR="009B1799" w:rsidRDefault="009B1799" w:rsidP="001761A1"/>
    <w:p w:rsidR="009B1799" w:rsidRPr="009B1799" w:rsidRDefault="009B1799" w:rsidP="001761A1">
      <w:r>
        <w:t xml:space="preserve">The P4 species </w:t>
      </w:r>
      <w:proofErr w:type="spellStart"/>
      <w:r>
        <w:rPr>
          <w:i/>
        </w:rPr>
        <w:t>Thysanotus</w:t>
      </w:r>
      <w:proofErr w:type="spellEnd"/>
      <w:r>
        <w:rPr>
          <w:i/>
        </w:rPr>
        <w:t xml:space="preserve"> </w:t>
      </w:r>
      <w:proofErr w:type="spellStart"/>
      <w:r>
        <w:rPr>
          <w:i/>
        </w:rPr>
        <w:t>parviflorus</w:t>
      </w:r>
      <w:proofErr w:type="spellEnd"/>
      <w:r>
        <w:rPr>
          <w:i/>
        </w:rPr>
        <w:t xml:space="preserve"> </w:t>
      </w:r>
      <w:r w:rsidRPr="009B1799">
        <w:t>may have been found (awaiting positive identification)</w:t>
      </w:r>
      <w:r>
        <w:t xml:space="preserve">. 20 plants were found within the application area. </w:t>
      </w:r>
    </w:p>
    <w:p w:rsidR="008D145A" w:rsidRPr="007B61CD" w:rsidRDefault="008D145A" w:rsidP="00857C0E">
      <w:pPr>
        <w:pStyle w:val="Heading3"/>
        <w:spacing w:line="276" w:lineRule="auto"/>
        <w:rPr>
          <w:color w:val="000000" w:themeColor="text1"/>
          <w:sz w:val="22"/>
          <w:szCs w:val="22"/>
        </w:rPr>
      </w:pPr>
      <w:bookmarkStart w:id="32" w:name="_Toc341704346"/>
      <w:bookmarkEnd w:id="31"/>
      <w:r w:rsidRPr="007B61CD">
        <w:rPr>
          <w:color w:val="000000" w:themeColor="text1"/>
          <w:sz w:val="22"/>
          <w:szCs w:val="22"/>
        </w:rPr>
        <w:t>Vegetation condition rating</w:t>
      </w:r>
      <w:bookmarkEnd w:id="32"/>
    </w:p>
    <w:p w:rsidR="00F07AF0" w:rsidRDefault="00F07AF0" w:rsidP="00857C0E">
      <w:pPr>
        <w:autoSpaceDE w:val="0"/>
        <w:autoSpaceDN w:val="0"/>
        <w:adjustRightInd w:val="0"/>
        <w:spacing w:line="276" w:lineRule="auto"/>
        <w:rPr>
          <w:rFonts w:eastAsiaTheme="minorHAnsi"/>
          <w:i/>
        </w:rPr>
      </w:pPr>
    </w:p>
    <w:p w:rsidR="00FE282D" w:rsidRPr="009234F8" w:rsidRDefault="009234F8" w:rsidP="00857C0E">
      <w:pPr>
        <w:autoSpaceDE w:val="0"/>
        <w:autoSpaceDN w:val="0"/>
        <w:adjustRightInd w:val="0"/>
        <w:spacing w:line="276" w:lineRule="auto"/>
        <w:rPr>
          <w:rFonts w:eastAsiaTheme="minorHAnsi"/>
        </w:rPr>
      </w:pPr>
      <w:r w:rsidRPr="009234F8">
        <w:rPr>
          <w:rFonts w:eastAsiaTheme="minorHAnsi"/>
        </w:rPr>
        <w:t xml:space="preserve">The vegetation was in excellent condition however the site is very close to a known dieback infested area and had at least one suspect plant in the area. Shallow soils and </w:t>
      </w:r>
      <w:proofErr w:type="spellStart"/>
      <w:r w:rsidRPr="009234F8">
        <w:rPr>
          <w:rFonts w:eastAsiaTheme="minorHAnsi"/>
        </w:rPr>
        <w:t>creekline</w:t>
      </w:r>
      <w:proofErr w:type="spellEnd"/>
      <w:r w:rsidRPr="009234F8">
        <w:rPr>
          <w:rFonts w:eastAsiaTheme="minorHAnsi"/>
        </w:rPr>
        <w:t xml:space="preserve"> in the area also make it vulnerable to dieback spread and it is likely that this area is currently on its way to being dieback infested. This condition rating is likely to be downgraded in the future.  </w:t>
      </w:r>
    </w:p>
    <w:p w:rsidR="00FE282D" w:rsidRDefault="00FE282D" w:rsidP="00857C0E">
      <w:pPr>
        <w:autoSpaceDE w:val="0"/>
        <w:autoSpaceDN w:val="0"/>
        <w:adjustRightInd w:val="0"/>
        <w:spacing w:line="276" w:lineRule="auto"/>
        <w:rPr>
          <w:rFonts w:eastAsiaTheme="minorHAnsi"/>
          <w:i/>
        </w:rPr>
      </w:pPr>
    </w:p>
    <w:p w:rsidR="00FE282D" w:rsidRDefault="00FE282D" w:rsidP="00857C0E">
      <w:pPr>
        <w:autoSpaceDE w:val="0"/>
        <w:autoSpaceDN w:val="0"/>
        <w:adjustRightInd w:val="0"/>
        <w:spacing w:line="276" w:lineRule="auto"/>
        <w:rPr>
          <w:rFonts w:eastAsiaTheme="minorHAnsi"/>
          <w:i/>
        </w:rPr>
      </w:pPr>
    </w:p>
    <w:p w:rsidR="00F07AF0" w:rsidRDefault="00922735" w:rsidP="00857C0E">
      <w:pPr>
        <w:autoSpaceDE w:val="0"/>
        <w:autoSpaceDN w:val="0"/>
        <w:adjustRightInd w:val="0"/>
        <w:spacing w:line="276" w:lineRule="auto"/>
        <w:rPr>
          <w:rFonts w:eastAsiaTheme="minorHAnsi"/>
          <w:i/>
        </w:rPr>
      </w:pPr>
      <w:r>
        <w:rPr>
          <w:rFonts w:eastAsiaTheme="minorHAnsi"/>
          <w:i/>
          <w:noProof/>
          <w:lang w:eastAsia="en-AU"/>
        </w:rPr>
        <w:lastRenderedPageBreak/>
        <w:drawing>
          <wp:inline distT="0" distB="0" distL="0" distR="0" wp14:anchorId="59C4F3B5" wp14:editId="73C65B0A">
            <wp:extent cx="5486400" cy="23158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2315845"/>
                    </a:xfrm>
                    <a:prstGeom prst="rect">
                      <a:avLst/>
                    </a:prstGeom>
                    <a:noFill/>
                    <a:ln>
                      <a:noFill/>
                    </a:ln>
                  </pic:spPr>
                </pic:pic>
              </a:graphicData>
            </a:graphic>
          </wp:inline>
        </w:drawing>
      </w:r>
    </w:p>
    <w:p w:rsidR="00FD79E9" w:rsidRDefault="00FD79E9" w:rsidP="00857C0E">
      <w:pPr>
        <w:autoSpaceDE w:val="0"/>
        <w:autoSpaceDN w:val="0"/>
        <w:adjustRightInd w:val="0"/>
        <w:spacing w:line="276" w:lineRule="auto"/>
        <w:rPr>
          <w:rFonts w:eastAsiaTheme="minorHAnsi"/>
          <w:i/>
        </w:rPr>
      </w:pPr>
    </w:p>
    <w:p w:rsidR="008D145A" w:rsidRPr="00685CBD" w:rsidRDefault="00FD79E9" w:rsidP="00857C0E">
      <w:pPr>
        <w:autoSpaceDE w:val="0"/>
        <w:autoSpaceDN w:val="0"/>
        <w:adjustRightInd w:val="0"/>
        <w:spacing w:line="276" w:lineRule="auto"/>
      </w:pPr>
      <w:r>
        <w:t>According to Project Dieback’s – Dieback Information Delivery and Management System</w:t>
      </w:r>
      <w:r w:rsidR="00922735">
        <w:t xml:space="preserve"> </w:t>
      </w:r>
      <w:r w:rsidR="009B1799">
        <w:t xml:space="preserve">(DIDMS) </w:t>
      </w:r>
      <w:r w:rsidR="00922735">
        <w:t xml:space="preserve">the site is </w:t>
      </w:r>
      <w:r w:rsidR="00FE282D">
        <w:t>listed</w:t>
      </w:r>
      <w:r w:rsidR="00922735">
        <w:t xml:space="preserve"> as </w:t>
      </w:r>
      <w:proofErr w:type="spellStart"/>
      <w:r w:rsidR="00922735">
        <w:t>uninfested</w:t>
      </w:r>
      <w:proofErr w:type="spellEnd"/>
      <w:r w:rsidR="00922735">
        <w:t>, however is 300m south of an infested area</w:t>
      </w:r>
      <w:r w:rsidR="00F07AF0">
        <w:t xml:space="preserve">. </w:t>
      </w:r>
    </w:p>
    <w:p w:rsidR="00BD53CA" w:rsidRDefault="00BD53CA" w:rsidP="00857C0E">
      <w:pPr>
        <w:spacing w:line="276" w:lineRule="auto"/>
        <w:jc w:val="both"/>
        <w:rPr>
          <w:color w:val="1F497D" w:themeColor="text2"/>
        </w:rPr>
      </w:pPr>
    </w:p>
    <w:p w:rsidR="006709D7" w:rsidRDefault="006709D7" w:rsidP="00857C0E">
      <w:pPr>
        <w:spacing w:line="276" w:lineRule="auto"/>
        <w:jc w:val="both"/>
        <w:rPr>
          <w:color w:val="1F497D" w:themeColor="text2"/>
        </w:rPr>
      </w:pPr>
      <w:r>
        <w:rPr>
          <w:noProof/>
          <w:lang w:eastAsia="en-AU"/>
        </w:rPr>
        <w:drawing>
          <wp:inline distT="0" distB="0" distL="0" distR="0" wp14:anchorId="7DC2A27B" wp14:editId="2EE0328F">
            <wp:extent cx="5486400"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00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6709D7" w:rsidRPr="009234F8" w:rsidRDefault="006709D7" w:rsidP="00857C0E">
      <w:pPr>
        <w:spacing w:line="276" w:lineRule="auto"/>
        <w:jc w:val="both"/>
      </w:pPr>
      <w:r w:rsidRPr="009234F8">
        <w:t>S</w:t>
      </w:r>
      <w:r w:rsidR="009234F8">
        <w:t xml:space="preserve">uspected </w:t>
      </w:r>
      <w:proofErr w:type="spellStart"/>
      <w:r w:rsidR="009234F8">
        <w:t>Phytopthora</w:t>
      </w:r>
      <w:proofErr w:type="spellEnd"/>
      <w:r w:rsidR="009234F8">
        <w:t xml:space="preserve"> dieback infested </w:t>
      </w:r>
      <w:r w:rsidRPr="009234F8">
        <w:t xml:space="preserve">dying </w:t>
      </w:r>
      <w:proofErr w:type="spellStart"/>
      <w:r w:rsidRPr="009234F8">
        <w:t>Xanthorea</w:t>
      </w:r>
      <w:proofErr w:type="spellEnd"/>
      <w:r w:rsidRPr="009234F8">
        <w:t xml:space="preserve"> were noted during the survey</w:t>
      </w:r>
    </w:p>
    <w:p w:rsidR="006709D7" w:rsidRDefault="006709D7" w:rsidP="00857C0E">
      <w:pPr>
        <w:spacing w:line="276" w:lineRule="auto"/>
        <w:jc w:val="both"/>
        <w:rPr>
          <w:color w:val="1F497D" w:themeColor="text2"/>
        </w:rPr>
      </w:pPr>
    </w:p>
    <w:p w:rsidR="006709D7" w:rsidRDefault="006709D7" w:rsidP="00857C0E">
      <w:pPr>
        <w:spacing w:line="276" w:lineRule="auto"/>
        <w:jc w:val="both"/>
        <w:rPr>
          <w:color w:val="1F497D" w:themeColor="text2"/>
        </w:rPr>
      </w:pPr>
    </w:p>
    <w:p w:rsidR="00F07AF0" w:rsidRPr="00F07AF0" w:rsidRDefault="00F07AF0" w:rsidP="00857C0E">
      <w:pPr>
        <w:spacing w:line="276" w:lineRule="auto"/>
        <w:jc w:val="both"/>
        <w:rPr>
          <w:b/>
        </w:rPr>
      </w:pPr>
      <w:r w:rsidRPr="00F07AF0">
        <w:rPr>
          <w:b/>
        </w:rPr>
        <w:t>Threatened Ecological Community</w:t>
      </w:r>
    </w:p>
    <w:p w:rsidR="00F07AF0" w:rsidRDefault="00F07AF0" w:rsidP="00857C0E">
      <w:pPr>
        <w:spacing w:line="276" w:lineRule="auto"/>
        <w:jc w:val="both"/>
        <w:rPr>
          <w:color w:val="1F497D" w:themeColor="text2"/>
        </w:rPr>
      </w:pPr>
    </w:p>
    <w:p w:rsidR="00F07AF0" w:rsidRDefault="00F07AF0" w:rsidP="00857C0E">
      <w:pPr>
        <w:spacing w:after="120" w:line="276" w:lineRule="auto"/>
        <w:jc w:val="both"/>
      </w:pPr>
      <w:r w:rsidRPr="00270643">
        <w:t xml:space="preserve">The database search resulted in one known occurrences of TEC that being the </w:t>
      </w:r>
      <w:proofErr w:type="spellStart"/>
      <w:r w:rsidRPr="00270643">
        <w:rPr>
          <w:rStyle w:val="TextItalic"/>
        </w:rPr>
        <w:t>Proteaceae</w:t>
      </w:r>
      <w:proofErr w:type="spellEnd"/>
      <w:r w:rsidRPr="00270643">
        <w:rPr>
          <w:rStyle w:val="TextItalic"/>
        </w:rPr>
        <w:t xml:space="preserve"> dominated </w:t>
      </w:r>
      <w:proofErr w:type="spellStart"/>
      <w:r w:rsidRPr="00270643">
        <w:rPr>
          <w:rStyle w:val="TextItalic"/>
        </w:rPr>
        <w:t>kwongkan</w:t>
      </w:r>
      <w:proofErr w:type="spellEnd"/>
      <w:r w:rsidRPr="00270643">
        <w:rPr>
          <w:rStyle w:val="TextItalic"/>
        </w:rPr>
        <w:t xml:space="preserve"> </w:t>
      </w:r>
      <w:proofErr w:type="spellStart"/>
      <w:r w:rsidRPr="00270643">
        <w:rPr>
          <w:rStyle w:val="TextItalic"/>
        </w:rPr>
        <w:t>shrublands</w:t>
      </w:r>
      <w:proofErr w:type="spellEnd"/>
      <w:r w:rsidRPr="00270643">
        <w:rPr>
          <w:rStyle w:val="TextItalic"/>
        </w:rPr>
        <w:t xml:space="preserve"> of the southeast coastal floristic province of Western Australia</w:t>
      </w:r>
      <w:r w:rsidRPr="00270643">
        <w:t>. During the field study it was confirmed that the area was part of the TEC due to the presence a large number of diagnostic species as well as &gt;30% cover</w:t>
      </w:r>
      <w:r w:rsidR="00390C92">
        <w:t xml:space="preserve"> of proteaceous species</w:t>
      </w:r>
      <w:r w:rsidRPr="00270643">
        <w:t xml:space="preserve">. It should be noted that the </w:t>
      </w:r>
      <w:r w:rsidR="00390C92">
        <w:t xml:space="preserve">long term </w:t>
      </w:r>
      <w:r w:rsidR="009B1799">
        <w:t>ability</w:t>
      </w:r>
      <w:r w:rsidR="00390C92">
        <w:t xml:space="preserve"> to this site to meet the TEC definition i</w:t>
      </w:r>
      <w:r w:rsidRPr="00270643">
        <w:t xml:space="preserve">s severely compromised due to the presence of dieback </w:t>
      </w:r>
      <w:r w:rsidR="00455D3B" w:rsidRPr="00270643">
        <w:t>at the</w:t>
      </w:r>
      <w:r w:rsidRPr="00270643">
        <w:t xml:space="preserve"> site</w:t>
      </w:r>
      <w:r w:rsidR="00455D3B" w:rsidRPr="00270643">
        <w:t xml:space="preserve">. </w:t>
      </w:r>
      <w:r w:rsidRPr="00270643">
        <w:t xml:space="preserve"> </w:t>
      </w:r>
    </w:p>
    <w:p w:rsidR="009B1799" w:rsidRPr="00270643" w:rsidRDefault="009B1799" w:rsidP="00857C0E">
      <w:pPr>
        <w:spacing w:after="120" w:line="276" w:lineRule="auto"/>
        <w:jc w:val="both"/>
        <w:rPr>
          <w:color w:val="1F497D" w:themeColor="text2"/>
        </w:rPr>
      </w:pPr>
      <w:proofErr w:type="spellStart"/>
      <w:r w:rsidRPr="00270643">
        <w:rPr>
          <w:rStyle w:val="TextItalic"/>
        </w:rPr>
        <w:lastRenderedPageBreak/>
        <w:t>Proteaceae</w:t>
      </w:r>
      <w:proofErr w:type="spellEnd"/>
      <w:r w:rsidRPr="00270643">
        <w:rPr>
          <w:rStyle w:val="TextItalic"/>
        </w:rPr>
        <w:t xml:space="preserve"> dominated </w:t>
      </w:r>
      <w:proofErr w:type="spellStart"/>
      <w:r w:rsidRPr="00270643">
        <w:rPr>
          <w:rStyle w:val="TextItalic"/>
        </w:rPr>
        <w:t>kwongkan</w:t>
      </w:r>
      <w:proofErr w:type="spellEnd"/>
      <w:r w:rsidRPr="00270643">
        <w:rPr>
          <w:rStyle w:val="TextItalic"/>
        </w:rPr>
        <w:t xml:space="preserve"> </w:t>
      </w:r>
      <w:proofErr w:type="spellStart"/>
      <w:r w:rsidRPr="00270643">
        <w:rPr>
          <w:rStyle w:val="TextItalic"/>
        </w:rPr>
        <w:t>shrublands</w:t>
      </w:r>
      <w:proofErr w:type="spellEnd"/>
      <w:r w:rsidRPr="00270643">
        <w:rPr>
          <w:rStyle w:val="TextItalic"/>
        </w:rPr>
        <w:t xml:space="preserve"> of the southeast coastal floristic province of Western Australia</w:t>
      </w:r>
      <w:r>
        <w:t xml:space="preserve"> diagnostic species:</w:t>
      </w:r>
    </w:p>
    <w:tbl>
      <w:tblPr>
        <w:tblW w:w="0" w:type="auto"/>
        <w:tblBorders>
          <w:top w:val="nil"/>
          <w:left w:val="nil"/>
          <w:bottom w:val="nil"/>
          <w:right w:val="nil"/>
        </w:tblBorders>
        <w:tblLayout w:type="fixed"/>
        <w:tblLook w:val="0000" w:firstRow="0" w:lastRow="0" w:firstColumn="0" w:lastColumn="0" w:noHBand="0" w:noVBand="0"/>
      </w:tblPr>
      <w:tblGrid>
        <w:gridCol w:w="2794"/>
        <w:gridCol w:w="2794"/>
        <w:gridCol w:w="2795"/>
      </w:tblGrid>
      <w:tr w:rsidR="00BD53CA" w:rsidRPr="009B1799">
        <w:trPr>
          <w:trHeight w:val="147"/>
        </w:trPr>
        <w:tc>
          <w:tcPr>
            <w:tcW w:w="8383" w:type="dxa"/>
            <w:gridSpan w:val="3"/>
          </w:tcPr>
          <w:p w:rsidR="00BD53CA" w:rsidRPr="009B1799" w:rsidRDefault="00BD53CA" w:rsidP="00857C0E">
            <w:pPr>
              <w:autoSpaceDE w:val="0"/>
              <w:autoSpaceDN w:val="0"/>
              <w:adjustRightInd w:val="0"/>
              <w:spacing w:line="276" w:lineRule="auto"/>
              <w:rPr>
                <w:rFonts w:eastAsiaTheme="minorHAnsi"/>
                <w:iCs w:val="0"/>
                <w:color w:val="000000"/>
              </w:rPr>
            </w:pPr>
          </w:p>
        </w:tc>
      </w:tr>
      <w:tr w:rsidR="00BD53CA" w:rsidRPr="009B1799" w:rsidTr="00BD53CA">
        <w:trPr>
          <w:trHeight w:val="147"/>
        </w:trPr>
        <w:tc>
          <w:tcPr>
            <w:tcW w:w="2794" w:type="dxa"/>
          </w:tcPr>
          <w:p w:rsidR="00BD53CA" w:rsidRPr="009B1799" w:rsidRDefault="00BD53CA" w:rsidP="00857C0E">
            <w:pPr>
              <w:autoSpaceDE w:val="0"/>
              <w:autoSpaceDN w:val="0"/>
              <w:adjustRightInd w:val="0"/>
              <w:spacing w:line="276" w:lineRule="auto"/>
              <w:rPr>
                <w:rFonts w:eastAsiaTheme="minorHAnsi"/>
                <w:b/>
                <w:iCs w:val="0"/>
                <w:color w:val="000000"/>
              </w:rPr>
            </w:pPr>
            <w:r w:rsidRPr="009B1799">
              <w:rPr>
                <w:rFonts w:eastAsiaTheme="minorHAnsi"/>
                <w:b/>
                <w:iCs w:val="0"/>
                <w:color w:val="000000"/>
              </w:rPr>
              <w:t xml:space="preserve">Diagnostic species </w:t>
            </w:r>
            <w:r w:rsidRPr="009B1799">
              <w:rPr>
                <w:rFonts w:eastAsiaTheme="minorHAnsi"/>
                <w:b/>
                <w:bCs/>
                <w:iCs w:val="0"/>
                <w:color w:val="000000"/>
              </w:rPr>
              <w:t xml:space="preserve">Esperance (east) </w:t>
            </w:r>
          </w:p>
        </w:tc>
        <w:tc>
          <w:tcPr>
            <w:tcW w:w="2794" w:type="dxa"/>
          </w:tcPr>
          <w:p w:rsidR="00BD53CA" w:rsidRPr="009B1799" w:rsidRDefault="00BD53CA" w:rsidP="00857C0E">
            <w:pPr>
              <w:autoSpaceDE w:val="0"/>
              <w:autoSpaceDN w:val="0"/>
              <w:adjustRightInd w:val="0"/>
              <w:spacing w:line="276" w:lineRule="auto"/>
              <w:rPr>
                <w:rFonts w:eastAsiaTheme="minorHAnsi"/>
                <w:b/>
                <w:iCs w:val="0"/>
                <w:color w:val="000000"/>
              </w:rPr>
            </w:pPr>
            <w:r w:rsidRPr="009B1799">
              <w:rPr>
                <w:rFonts w:eastAsiaTheme="minorHAnsi"/>
                <w:b/>
                <w:iCs w:val="0"/>
                <w:color w:val="000000"/>
              </w:rPr>
              <w:t>Present at Alexander Bay road site</w:t>
            </w:r>
          </w:p>
        </w:tc>
        <w:tc>
          <w:tcPr>
            <w:tcW w:w="2795" w:type="dxa"/>
          </w:tcPr>
          <w:p w:rsidR="00BD53CA" w:rsidRPr="009B1799" w:rsidRDefault="00BD53CA"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roofErr w:type="spellStart"/>
            <w:r w:rsidRPr="009B1799">
              <w:rPr>
                <w:rFonts w:eastAsiaTheme="minorHAnsi"/>
                <w:i/>
                <w:color w:val="000000"/>
              </w:rPr>
              <w:t>Adenanthos</w:t>
            </w:r>
            <w:proofErr w:type="spellEnd"/>
            <w:r w:rsidRPr="009B1799">
              <w:rPr>
                <w:rFonts w:eastAsiaTheme="minorHAnsi"/>
                <w:i/>
                <w:color w:val="000000"/>
              </w:rPr>
              <w:t xml:space="preserve"> </w:t>
            </w:r>
            <w:proofErr w:type="spellStart"/>
            <w:r w:rsidRPr="009B1799">
              <w:rPr>
                <w:rFonts w:eastAsiaTheme="minorHAnsi"/>
                <w:i/>
                <w:color w:val="000000"/>
              </w:rPr>
              <w:t>cuneatus</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armata</w:t>
            </w:r>
            <w:proofErr w:type="spellEnd"/>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alliacea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Banksia media</w:t>
            </w: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armata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nutans</w:t>
            </w:r>
            <w:proofErr w:type="spellEnd"/>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cirsioides</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pulchella</w:t>
            </w:r>
            <w:proofErr w:type="spellEnd"/>
            <w:r w:rsidRPr="009B1799">
              <w:rPr>
                <w:rFonts w:eastAsiaTheme="minorHAnsi"/>
                <w:i/>
                <w:color w:val="000000"/>
              </w:rPr>
              <w:t xml:space="preserve"> </w:t>
            </w: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media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speciosa</w:t>
            </w:r>
            <w:proofErr w:type="spellEnd"/>
            <w:r w:rsidRPr="009B1799">
              <w:rPr>
                <w:rFonts w:eastAsiaTheme="minorHAnsi"/>
                <w:i/>
                <w:color w:val="000000"/>
              </w:rPr>
              <w:t xml:space="preserve"> </w:t>
            </w: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nivea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Hakea </w:t>
            </w:r>
            <w:proofErr w:type="spellStart"/>
            <w:r w:rsidRPr="009B1799">
              <w:rPr>
                <w:rFonts w:eastAsiaTheme="minorHAnsi"/>
                <w:i/>
                <w:color w:val="000000"/>
              </w:rPr>
              <w:t>corymbosa</w:t>
            </w:r>
            <w:proofErr w:type="spellEnd"/>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nutans</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Hakea </w:t>
            </w:r>
            <w:proofErr w:type="spellStart"/>
            <w:r w:rsidRPr="009B1799">
              <w:rPr>
                <w:rFonts w:eastAsiaTheme="minorHAnsi"/>
                <w:i/>
                <w:color w:val="000000"/>
              </w:rPr>
              <w:t>pandanicarpa</w:t>
            </w:r>
            <w:proofErr w:type="spellEnd"/>
            <w:r w:rsidRPr="009B1799">
              <w:rPr>
                <w:rFonts w:eastAsiaTheme="minorHAnsi"/>
                <w:i/>
                <w:color w:val="000000"/>
              </w:rPr>
              <w:t xml:space="preserve"> </w:t>
            </w: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obovata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Hakea </w:t>
            </w:r>
            <w:proofErr w:type="spellStart"/>
            <w:r w:rsidRPr="009B1799">
              <w:rPr>
                <w:rFonts w:eastAsiaTheme="minorHAnsi"/>
                <w:i/>
                <w:color w:val="000000"/>
              </w:rPr>
              <w:t>trifurcata</w:t>
            </w:r>
            <w:proofErr w:type="spellEnd"/>
            <w:r w:rsidRPr="009B1799">
              <w:rPr>
                <w:rFonts w:eastAsiaTheme="minorHAnsi"/>
                <w:i/>
                <w:color w:val="000000"/>
              </w:rPr>
              <w:t xml:space="preserve"> </w:t>
            </w: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occidentalis</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roofErr w:type="spellStart"/>
            <w:r w:rsidRPr="009B1799">
              <w:rPr>
                <w:rFonts w:eastAsiaTheme="minorHAnsi"/>
                <w:i/>
                <w:color w:val="000000"/>
              </w:rPr>
              <w:t>Isopogon</w:t>
            </w:r>
            <w:proofErr w:type="spellEnd"/>
            <w:r w:rsidRPr="009B1799">
              <w:rPr>
                <w:rFonts w:eastAsiaTheme="minorHAnsi"/>
                <w:i/>
                <w:color w:val="000000"/>
              </w:rPr>
              <w:t xml:space="preserve"> </w:t>
            </w:r>
            <w:proofErr w:type="spellStart"/>
            <w:r w:rsidRPr="009B1799">
              <w:rPr>
                <w:rFonts w:eastAsiaTheme="minorHAnsi"/>
                <w:i/>
                <w:color w:val="000000"/>
              </w:rPr>
              <w:t>polycephalus</w:t>
            </w:r>
            <w:proofErr w:type="spellEnd"/>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petiolaris</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pilostylis</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plumosa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272"/>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prolata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pulchella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w:t>
            </w:r>
            <w:proofErr w:type="spellStart"/>
            <w:r w:rsidRPr="009B1799">
              <w:rPr>
                <w:rFonts w:eastAsiaTheme="minorHAnsi"/>
                <w:i/>
                <w:color w:val="000000"/>
              </w:rPr>
              <w:t>speciosa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
                <w:color w:val="000000"/>
              </w:rPr>
            </w:pPr>
            <w:r w:rsidRPr="009B1799">
              <w:rPr>
                <w:rFonts w:eastAsiaTheme="minorHAnsi"/>
                <w:i/>
                <w:color w:val="000000"/>
              </w:rPr>
              <w:t xml:space="preserve">Banksia </w:t>
            </w:r>
            <w:proofErr w:type="spellStart"/>
            <w:r w:rsidRPr="009B1799">
              <w:rPr>
                <w:rFonts w:eastAsiaTheme="minorHAnsi"/>
                <w:i/>
                <w:color w:val="000000"/>
              </w:rPr>
              <w:t>repens</w:t>
            </w:r>
            <w:proofErr w:type="spellEnd"/>
          </w:p>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Banksia tenuis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Grevillea </w:t>
            </w:r>
            <w:proofErr w:type="spellStart"/>
            <w:r w:rsidRPr="009B1799">
              <w:rPr>
                <w:rFonts w:eastAsiaTheme="minorHAnsi"/>
                <w:i/>
                <w:color w:val="000000"/>
              </w:rPr>
              <w:t>concinna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Hakea </w:t>
            </w:r>
            <w:proofErr w:type="spellStart"/>
            <w:r w:rsidRPr="009B1799">
              <w:rPr>
                <w:rFonts w:eastAsiaTheme="minorHAnsi"/>
                <w:i/>
                <w:color w:val="000000"/>
              </w:rPr>
              <w:t>cinerea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Hakea </w:t>
            </w:r>
            <w:proofErr w:type="spellStart"/>
            <w:r w:rsidRPr="009B1799">
              <w:rPr>
                <w:rFonts w:eastAsiaTheme="minorHAnsi"/>
                <w:i/>
                <w:color w:val="000000"/>
              </w:rPr>
              <w:t>corymbosa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Hakea </w:t>
            </w:r>
            <w:proofErr w:type="spellStart"/>
            <w:r w:rsidRPr="009B1799">
              <w:rPr>
                <w:rFonts w:eastAsiaTheme="minorHAnsi"/>
                <w:i/>
                <w:color w:val="000000"/>
              </w:rPr>
              <w:t>drupacea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Hakea </w:t>
            </w:r>
            <w:proofErr w:type="spellStart"/>
            <w:r w:rsidRPr="009B1799">
              <w:rPr>
                <w:rFonts w:eastAsiaTheme="minorHAnsi"/>
                <w:i/>
                <w:color w:val="000000"/>
              </w:rPr>
              <w:t>nitida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Hakea </w:t>
            </w:r>
            <w:proofErr w:type="spellStart"/>
            <w:r w:rsidRPr="009B1799">
              <w:rPr>
                <w:rFonts w:eastAsiaTheme="minorHAnsi"/>
                <w:i/>
                <w:color w:val="000000"/>
              </w:rPr>
              <w:t>obliqua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Hakea </w:t>
            </w:r>
            <w:proofErr w:type="spellStart"/>
            <w:r w:rsidRPr="009B1799">
              <w:rPr>
                <w:rFonts w:eastAsiaTheme="minorHAnsi"/>
                <w:i/>
                <w:color w:val="000000"/>
              </w:rPr>
              <w:t>pandanicarpa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r w:rsidRPr="009B1799">
              <w:rPr>
                <w:rFonts w:eastAsiaTheme="minorHAnsi"/>
                <w:i/>
                <w:color w:val="000000"/>
              </w:rPr>
              <w:t xml:space="preserve">Hakea </w:t>
            </w:r>
            <w:proofErr w:type="spellStart"/>
            <w:r w:rsidRPr="009B1799">
              <w:rPr>
                <w:rFonts w:eastAsiaTheme="minorHAnsi"/>
                <w:i/>
                <w:color w:val="000000"/>
              </w:rPr>
              <w:t>trifurcata</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roofErr w:type="spellStart"/>
            <w:r w:rsidRPr="009B1799">
              <w:rPr>
                <w:rFonts w:eastAsiaTheme="minorHAnsi"/>
                <w:i/>
                <w:color w:val="000000"/>
              </w:rPr>
              <w:t>Isopogon</w:t>
            </w:r>
            <w:proofErr w:type="spellEnd"/>
            <w:r w:rsidRPr="009B1799">
              <w:rPr>
                <w:rFonts w:eastAsiaTheme="minorHAnsi"/>
                <w:i/>
                <w:color w:val="000000"/>
              </w:rPr>
              <w:t xml:space="preserve"> </w:t>
            </w:r>
            <w:proofErr w:type="spellStart"/>
            <w:r w:rsidRPr="009B1799">
              <w:rPr>
                <w:rFonts w:eastAsiaTheme="minorHAnsi"/>
                <w:i/>
                <w:color w:val="000000"/>
              </w:rPr>
              <w:t>formosus</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146"/>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roofErr w:type="spellStart"/>
            <w:r w:rsidRPr="009B1799">
              <w:rPr>
                <w:rFonts w:eastAsiaTheme="minorHAnsi"/>
                <w:i/>
                <w:color w:val="000000"/>
              </w:rPr>
              <w:t>Isopogon</w:t>
            </w:r>
            <w:proofErr w:type="spellEnd"/>
            <w:r w:rsidRPr="009B1799">
              <w:rPr>
                <w:rFonts w:eastAsiaTheme="minorHAnsi"/>
                <w:i/>
                <w:color w:val="000000"/>
              </w:rPr>
              <w:t xml:space="preserve"> </w:t>
            </w:r>
            <w:proofErr w:type="spellStart"/>
            <w:r w:rsidRPr="009B1799">
              <w:rPr>
                <w:rFonts w:eastAsiaTheme="minorHAnsi"/>
                <w:i/>
                <w:color w:val="000000"/>
              </w:rPr>
              <w:t>heterophyllus</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FE282D">
        <w:trPr>
          <w:trHeight w:val="95"/>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roofErr w:type="spellStart"/>
            <w:r w:rsidRPr="009B1799">
              <w:rPr>
                <w:rFonts w:eastAsiaTheme="minorHAnsi"/>
                <w:i/>
                <w:color w:val="000000"/>
              </w:rPr>
              <w:t>Isopogon</w:t>
            </w:r>
            <w:proofErr w:type="spellEnd"/>
            <w:r w:rsidRPr="009B1799">
              <w:rPr>
                <w:rFonts w:eastAsiaTheme="minorHAnsi"/>
                <w:i/>
                <w:color w:val="000000"/>
              </w:rPr>
              <w:t xml:space="preserve"> </w:t>
            </w:r>
            <w:proofErr w:type="spellStart"/>
            <w:r w:rsidRPr="009B1799">
              <w:rPr>
                <w:rFonts w:eastAsiaTheme="minorHAnsi"/>
                <w:i/>
                <w:color w:val="000000"/>
              </w:rPr>
              <w:t>polycephalus</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272"/>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roofErr w:type="spellStart"/>
            <w:r w:rsidRPr="009B1799">
              <w:rPr>
                <w:rFonts w:eastAsiaTheme="minorHAnsi"/>
                <w:i/>
                <w:color w:val="000000"/>
              </w:rPr>
              <w:t>Isopogon</w:t>
            </w:r>
            <w:proofErr w:type="spellEnd"/>
            <w:r w:rsidRPr="009B1799">
              <w:rPr>
                <w:rFonts w:eastAsiaTheme="minorHAnsi"/>
                <w:i/>
                <w:color w:val="000000"/>
              </w:rPr>
              <w:t xml:space="preserve"> </w:t>
            </w:r>
            <w:proofErr w:type="spellStart"/>
            <w:r w:rsidRPr="009B1799">
              <w:rPr>
                <w:rFonts w:eastAsiaTheme="minorHAnsi"/>
                <w:i/>
                <w:color w:val="000000"/>
              </w:rPr>
              <w:t>trilobus</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r w:rsidR="00390C92" w:rsidRPr="009B1799" w:rsidTr="00BD53CA">
        <w:trPr>
          <w:trHeight w:val="274"/>
        </w:trPr>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roofErr w:type="spellStart"/>
            <w:r w:rsidRPr="009B1799">
              <w:rPr>
                <w:rFonts w:eastAsiaTheme="minorHAnsi"/>
                <w:i/>
                <w:color w:val="000000"/>
              </w:rPr>
              <w:t>Lambertia</w:t>
            </w:r>
            <w:proofErr w:type="spellEnd"/>
            <w:r w:rsidRPr="009B1799">
              <w:rPr>
                <w:rFonts w:eastAsiaTheme="minorHAnsi"/>
                <w:i/>
                <w:color w:val="000000"/>
              </w:rPr>
              <w:t xml:space="preserve"> </w:t>
            </w:r>
            <w:proofErr w:type="spellStart"/>
            <w:r w:rsidRPr="009B1799">
              <w:rPr>
                <w:rFonts w:eastAsiaTheme="minorHAnsi"/>
                <w:i/>
                <w:color w:val="000000"/>
              </w:rPr>
              <w:t>inermis</w:t>
            </w:r>
            <w:proofErr w:type="spellEnd"/>
            <w:r w:rsidRPr="009B1799">
              <w:rPr>
                <w:rFonts w:eastAsiaTheme="minorHAnsi"/>
                <w:i/>
                <w:color w:val="000000"/>
              </w:rPr>
              <w:t xml:space="preserve"> </w:t>
            </w:r>
          </w:p>
        </w:tc>
        <w:tc>
          <w:tcPr>
            <w:tcW w:w="2794" w:type="dxa"/>
          </w:tcPr>
          <w:p w:rsidR="00390C92" w:rsidRPr="009B1799" w:rsidRDefault="00390C92" w:rsidP="00857C0E">
            <w:pPr>
              <w:autoSpaceDE w:val="0"/>
              <w:autoSpaceDN w:val="0"/>
              <w:adjustRightInd w:val="0"/>
              <w:spacing w:line="276" w:lineRule="auto"/>
              <w:rPr>
                <w:rFonts w:eastAsiaTheme="minorHAnsi"/>
                <w:iCs w:val="0"/>
                <w:color w:val="000000"/>
              </w:rPr>
            </w:pPr>
          </w:p>
        </w:tc>
        <w:tc>
          <w:tcPr>
            <w:tcW w:w="2795" w:type="dxa"/>
          </w:tcPr>
          <w:p w:rsidR="00390C92" w:rsidRPr="009B1799" w:rsidRDefault="00390C92" w:rsidP="00857C0E">
            <w:pPr>
              <w:autoSpaceDE w:val="0"/>
              <w:autoSpaceDN w:val="0"/>
              <w:adjustRightInd w:val="0"/>
              <w:spacing w:line="276" w:lineRule="auto"/>
              <w:rPr>
                <w:rFonts w:eastAsiaTheme="minorHAnsi"/>
                <w:iCs w:val="0"/>
                <w:color w:val="000000"/>
              </w:rPr>
            </w:pPr>
          </w:p>
        </w:tc>
      </w:tr>
    </w:tbl>
    <w:p w:rsidR="00BD53CA" w:rsidRPr="009B1799" w:rsidRDefault="00BD53CA" w:rsidP="00857C0E">
      <w:pPr>
        <w:spacing w:line="276" w:lineRule="auto"/>
        <w:jc w:val="both"/>
        <w:rPr>
          <w:color w:val="1F497D" w:themeColor="text2"/>
        </w:rPr>
      </w:pPr>
    </w:p>
    <w:p w:rsidR="008D145A" w:rsidRPr="00270643" w:rsidRDefault="008D145A" w:rsidP="00857C0E">
      <w:pPr>
        <w:pStyle w:val="Heading3"/>
        <w:spacing w:line="276" w:lineRule="auto"/>
      </w:pPr>
      <w:bookmarkStart w:id="33" w:name="_Toc341704347"/>
      <w:r w:rsidRPr="00270643">
        <w:t>Threats</w:t>
      </w:r>
      <w:bookmarkEnd w:id="33"/>
    </w:p>
    <w:p w:rsidR="00455D3B" w:rsidRPr="0033278D" w:rsidRDefault="00325B6C" w:rsidP="00857C0E">
      <w:pPr>
        <w:spacing w:line="276" w:lineRule="auto"/>
        <w:jc w:val="both"/>
      </w:pPr>
      <w:r w:rsidRPr="0033278D">
        <w:t>The site consists of a vegetation c</w:t>
      </w:r>
      <w:r w:rsidR="00685CBD" w:rsidRPr="0033278D">
        <w:t xml:space="preserve">ommunity </w:t>
      </w:r>
      <w:r w:rsidRPr="0033278D">
        <w:t>susceptible</w:t>
      </w:r>
      <w:r w:rsidR="00685CBD" w:rsidRPr="0033278D">
        <w:t xml:space="preserve"> to </w:t>
      </w:r>
      <w:r w:rsidRPr="0033278D">
        <w:t>d</w:t>
      </w:r>
      <w:r w:rsidR="00685CBD" w:rsidRPr="0033278D">
        <w:t xml:space="preserve">ieback. </w:t>
      </w:r>
      <w:r w:rsidRPr="0033278D">
        <w:t xml:space="preserve">The nearest positive dieback sample is recorded </w:t>
      </w:r>
      <w:r w:rsidR="00FE282D" w:rsidRPr="0033278D">
        <w:t>3</w:t>
      </w:r>
      <w:r w:rsidR="00EB7DF1" w:rsidRPr="0033278D">
        <w:t xml:space="preserve">00m from the site. The site is </w:t>
      </w:r>
      <w:r w:rsidR="001761A1">
        <w:t xml:space="preserve">currently </w:t>
      </w:r>
      <w:r w:rsidR="00EB7DF1" w:rsidRPr="0033278D">
        <w:t xml:space="preserve">listed as </w:t>
      </w:r>
      <w:proofErr w:type="spellStart"/>
      <w:r w:rsidR="00072ED1" w:rsidRPr="0033278D">
        <w:t>un</w:t>
      </w:r>
      <w:r w:rsidR="00EB7DF1" w:rsidRPr="0033278D">
        <w:t>infested</w:t>
      </w:r>
      <w:proofErr w:type="spellEnd"/>
      <w:r w:rsidR="00EB7DF1" w:rsidRPr="0033278D">
        <w:t xml:space="preserve"> on the Dieback Information Delivery </w:t>
      </w:r>
      <w:r w:rsidR="00072ED1" w:rsidRPr="0033278D">
        <w:t>and Management System (DIDMS)</w:t>
      </w:r>
      <w:r w:rsidR="001761A1">
        <w:t xml:space="preserve"> however this information is now out of date (2009 survey data)</w:t>
      </w:r>
      <w:r w:rsidR="00072ED1" w:rsidRPr="0033278D">
        <w:t xml:space="preserve">. </w:t>
      </w:r>
    </w:p>
    <w:p w:rsidR="00455D3B" w:rsidRPr="00C97450" w:rsidRDefault="00455D3B" w:rsidP="00857C0E">
      <w:pPr>
        <w:spacing w:line="276" w:lineRule="auto"/>
        <w:jc w:val="both"/>
        <w:rPr>
          <w:sz w:val="24"/>
          <w:szCs w:val="24"/>
        </w:rPr>
      </w:pPr>
    </w:p>
    <w:p w:rsidR="008D145A" w:rsidRPr="00325B6C" w:rsidRDefault="008D145A" w:rsidP="00857C0E">
      <w:pPr>
        <w:pStyle w:val="Heading2"/>
        <w:spacing w:line="276" w:lineRule="auto"/>
      </w:pPr>
      <w:bookmarkStart w:id="34" w:name="_Toc268615136"/>
      <w:bookmarkStart w:id="35" w:name="_Toc341704348"/>
      <w:r w:rsidRPr="00325B6C">
        <w:lastRenderedPageBreak/>
        <w:t>CONCLUSION</w:t>
      </w:r>
      <w:bookmarkEnd w:id="34"/>
      <w:bookmarkEnd w:id="35"/>
    </w:p>
    <w:p w:rsidR="009B1799" w:rsidRPr="00F07AF0" w:rsidRDefault="009B1799" w:rsidP="009B1799">
      <w:pPr>
        <w:spacing w:line="276" w:lineRule="auto"/>
        <w:jc w:val="both"/>
        <w:rPr>
          <w:b/>
        </w:rPr>
      </w:pPr>
      <w:bookmarkStart w:id="36" w:name="_Toc268615137"/>
      <w:bookmarkStart w:id="37" w:name="_Toc341704349"/>
      <w:r>
        <w:t xml:space="preserve">The site contains a high level of biological diversity, as well as at least one (and possibly two) species of Priority flora. Clearing of this site will result in the removal of 1.6ha of the </w:t>
      </w:r>
      <w:proofErr w:type="spellStart"/>
      <w:r w:rsidR="001B2A34">
        <w:rPr>
          <w:rStyle w:val="TextItalic"/>
        </w:rPr>
        <w:t>Proteaceae</w:t>
      </w:r>
      <w:proofErr w:type="spellEnd"/>
      <w:r w:rsidR="001B2A34">
        <w:rPr>
          <w:rStyle w:val="TextItalic"/>
        </w:rPr>
        <w:t xml:space="preserve"> dominated </w:t>
      </w:r>
      <w:proofErr w:type="spellStart"/>
      <w:r w:rsidR="001B2A34">
        <w:rPr>
          <w:rStyle w:val="TextItalic"/>
        </w:rPr>
        <w:t>k</w:t>
      </w:r>
      <w:r w:rsidRPr="00270643">
        <w:rPr>
          <w:rStyle w:val="TextItalic"/>
        </w:rPr>
        <w:t>wongkan</w:t>
      </w:r>
      <w:proofErr w:type="spellEnd"/>
      <w:r w:rsidRPr="00270643">
        <w:rPr>
          <w:rStyle w:val="TextItalic"/>
        </w:rPr>
        <w:t xml:space="preserve"> </w:t>
      </w:r>
      <w:proofErr w:type="spellStart"/>
      <w:r w:rsidRPr="00270643">
        <w:rPr>
          <w:rStyle w:val="TextItalic"/>
        </w:rPr>
        <w:t>shrublands</w:t>
      </w:r>
      <w:proofErr w:type="spellEnd"/>
      <w:r w:rsidRPr="00270643">
        <w:rPr>
          <w:rStyle w:val="TextItalic"/>
        </w:rPr>
        <w:t xml:space="preserve"> of the southeast coastal floristic province of Western Australia</w:t>
      </w:r>
      <w:r>
        <w:rPr>
          <w:rStyle w:val="TextItalic"/>
        </w:rPr>
        <w:t xml:space="preserve"> </w:t>
      </w:r>
      <w:r w:rsidRPr="009B1799">
        <w:t>Threatened Ecological Community</w:t>
      </w:r>
      <w:r>
        <w:t xml:space="preserve">. The Shire of Esperance acknowledges this and will be willing to provide Environmental Offsets for this clearing. The Shire of Esperance is limited by available close limestone to the campsite due to Aboriginal Heritage site and tenure constraints as well as </w:t>
      </w:r>
      <w:r w:rsidR="00065F59">
        <w:t>economic</w:t>
      </w:r>
      <w:r>
        <w:t xml:space="preserve"> constraints by having to source limestone outside Reserve 39409. Due to the possible dieback in the area, this limestone will only be used on the existing track where dieback is present and not further north of the current mapped PC boundary. </w:t>
      </w:r>
    </w:p>
    <w:p w:rsidR="00455D3B" w:rsidRDefault="00455D3B" w:rsidP="00857C0E">
      <w:pPr>
        <w:spacing w:line="276" w:lineRule="auto"/>
        <w:jc w:val="both"/>
      </w:pPr>
    </w:p>
    <w:p w:rsidR="008D145A" w:rsidRDefault="008D145A" w:rsidP="00857C0E">
      <w:pPr>
        <w:spacing w:line="276" w:lineRule="auto"/>
        <w:jc w:val="both"/>
        <w:rPr>
          <w:b/>
          <w:i/>
          <w:sz w:val="28"/>
        </w:rPr>
      </w:pPr>
      <w:r w:rsidRPr="004C7767">
        <w:rPr>
          <w:b/>
          <w:i/>
          <w:sz w:val="28"/>
        </w:rPr>
        <w:t>REFERENCES</w:t>
      </w:r>
      <w:bookmarkEnd w:id="36"/>
      <w:bookmarkEnd w:id="37"/>
    </w:p>
    <w:p w:rsidR="004C7767" w:rsidRDefault="004C7767" w:rsidP="00455D3B">
      <w:pPr>
        <w:jc w:val="both"/>
        <w:rPr>
          <w:b/>
          <w:i/>
          <w:sz w:val="28"/>
        </w:rPr>
      </w:pPr>
    </w:p>
    <w:p w:rsidR="00857C0E" w:rsidRDefault="00857C0E" w:rsidP="00857C0E">
      <w:proofErr w:type="gramStart"/>
      <w:r>
        <w:t xml:space="preserve">Department of Environment and Conservation (2007a) </w:t>
      </w:r>
      <w:proofErr w:type="spellStart"/>
      <w:r>
        <w:t>Florabase</w:t>
      </w:r>
      <w:proofErr w:type="spellEnd"/>
      <w:r>
        <w:t>.</w:t>
      </w:r>
      <w:proofErr w:type="gramEnd"/>
      <w:r>
        <w:t xml:space="preserve">  The Flora of Western Australia Online (and collections housed at the WA Herbarium).  </w:t>
      </w:r>
      <w:hyperlink r:id="rId18" w:history="1">
        <w:r w:rsidRPr="004377F9">
          <w:rPr>
            <w:rStyle w:val="Hyperlink"/>
            <w:color w:val="auto"/>
          </w:rPr>
          <w:t>www.florabase.calm.wa.gov.au</w:t>
        </w:r>
      </w:hyperlink>
      <w:r w:rsidRPr="004377F9">
        <w:t xml:space="preserve"> </w:t>
      </w:r>
    </w:p>
    <w:p w:rsidR="00857C0E" w:rsidRPr="004377F9" w:rsidRDefault="00857C0E" w:rsidP="00857C0E"/>
    <w:p w:rsidR="0085125D" w:rsidRDefault="0085125D" w:rsidP="0085125D">
      <w:pPr>
        <w:rPr>
          <w:rFonts w:eastAsiaTheme="minorHAnsi"/>
          <w:iCs w:val="0"/>
        </w:rPr>
      </w:pPr>
      <w:proofErr w:type="spellStart"/>
      <w:r>
        <w:rPr>
          <w:rFonts w:eastAsiaTheme="minorHAnsi"/>
          <w:iCs w:val="0"/>
        </w:rPr>
        <w:t>Freebury</w:t>
      </w:r>
      <w:proofErr w:type="spellEnd"/>
      <w:r>
        <w:rPr>
          <w:rFonts w:eastAsiaTheme="minorHAnsi"/>
          <w:iCs w:val="0"/>
        </w:rPr>
        <w:t xml:space="preserve">, G (2009) </w:t>
      </w:r>
      <w:r w:rsidRPr="0085125D">
        <w:rPr>
          <w:rFonts w:eastAsiaTheme="minorHAnsi"/>
          <w:i/>
          <w:iCs w:val="0"/>
        </w:rPr>
        <w:t>Dieback Interpretation Report - Cape Arid, Kennedy, Alexander and Daniels Rd Reserves</w:t>
      </w:r>
      <w:r>
        <w:rPr>
          <w:rFonts w:eastAsiaTheme="minorHAnsi"/>
          <w:iCs w:val="0"/>
        </w:rPr>
        <w:t xml:space="preserve">, </w:t>
      </w:r>
      <w:r>
        <w:t>Department of Environment and Conservation</w:t>
      </w:r>
    </w:p>
    <w:p w:rsidR="0085125D" w:rsidRDefault="0085125D" w:rsidP="00857C0E">
      <w:pPr>
        <w:rPr>
          <w:rFonts w:eastAsiaTheme="minorHAnsi"/>
          <w:iCs w:val="0"/>
        </w:rPr>
      </w:pPr>
    </w:p>
    <w:p w:rsidR="00857C0E" w:rsidRPr="004377F9" w:rsidRDefault="00857C0E" w:rsidP="00857C0E">
      <w:pPr>
        <w:rPr>
          <w:lang w:val="en"/>
        </w:rPr>
      </w:pPr>
      <w:r w:rsidRPr="004377F9">
        <w:rPr>
          <w:rFonts w:eastAsiaTheme="minorHAnsi"/>
          <w:iCs w:val="0"/>
        </w:rPr>
        <w:t>Environmental Protection Authority</w:t>
      </w:r>
      <w:r w:rsidRPr="004377F9">
        <w:t xml:space="preserve"> (2016) </w:t>
      </w:r>
      <w:r w:rsidRPr="004377F9">
        <w:rPr>
          <w:lang w:val="en"/>
        </w:rPr>
        <w:t xml:space="preserve">Technical </w:t>
      </w:r>
      <w:r w:rsidRPr="004377F9">
        <w:rPr>
          <w:rStyle w:val="Strong"/>
          <w:b w:val="0"/>
          <w:lang w:val="en"/>
        </w:rPr>
        <w:t>Guidance</w:t>
      </w:r>
      <w:r w:rsidRPr="004377F9">
        <w:rPr>
          <w:lang w:val="en"/>
        </w:rPr>
        <w:t xml:space="preserve"> – Flora and </w:t>
      </w:r>
      <w:r w:rsidRPr="004377F9">
        <w:rPr>
          <w:rStyle w:val="Strong"/>
          <w:b w:val="0"/>
          <w:lang w:val="en"/>
        </w:rPr>
        <w:t>Vegetation</w:t>
      </w:r>
      <w:r w:rsidRPr="004377F9">
        <w:rPr>
          <w:lang w:val="en"/>
        </w:rPr>
        <w:t xml:space="preserve"> Surveys for Environmental Impact Assessment </w:t>
      </w:r>
    </w:p>
    <w:p w:rsidR="00857C0E" w:rsidRDefault="00857C0E" w:rsidP="00857C0E">
      <w:pPr>
        <w:pStyle w:val="Default"/>
      </w:pPr>
    </w:p>
    <w:p w:rsidR="00857C0E" w:rsidRDefault="00857C0E" w:rsidP="00857C0E">
      <w:pPr>
        <w:pStyle w:val="Default"/>
        <w:rPr>
          <w:bCs/>
          <w:sz w:val="23"/>
          <w:szCs w:val="23"/>
        </w:rPr>
      </w:pPr>
      <w:r w:rsidRPr="004377F9">
        <w:rPr>
          <w:bCs/>
          <w:i/>
          <w:iCs/>
          <w:sz w:val="23"/>
          <w:szCs w:val="23"/>
        </w:rPr>
        <w:t xml:space="preserve">Environment Protection and Biodiversity Conservation Act 1999 </w:t>
      </w:r>
      <w:r w:rsidRPr="004377F9">
        <w:rPr>
          <w:bCs/>
          <w:sz w:val="23"/>
          <w:szCs w:val="23"/>
        </w:rPr>
        <w:t xml:space="preserve">(EPBC Act) </w:t>
      </w:r>
      <w:r>
        <w:rPr>
          <w:bCs/>
          <w:sz w:val="23"/>
          <w:szCs w:val="23"/>
        </w:rPr>
        <w:t>(</w:t>
      </w:r>
      <w:r w:rsidRPr="004377F9">
        <w:rPr>
          <w:bCs/>
          <w:sz w:val="23"/>
          <w:szCs w:val="23"/>
        </w:rPr>
        <w:t xml:space="preserve">s266B) </w:t>
      </w:r>
      <w:r w:rsidRPr="004377F9">
        <w:rPr>
          <w:bCs/>
          <w:i/>
          <w:sz w:val="23"/>
          <w:szCs w:val="23"/>
        </w:rPr>
        <w:t xml:space="preserve">Approved Conservation Advice for </w:t>
      </w:r>
      <w:proofErr w:type="spellStart"/>
      <w:r w:rsidRPr="004377F9">
        <w:rPr>
          <w:bCs/>
          <w:i/>
          <w:sz w:val="23"/>
          <w:szCs w:val="23"/>
        </w:rPr>
        <w:t>Proteaceae</w:t>
      </w:r>
      <w:proofErr w:type="spellEnd"/>
      <w:r w:rsidRPr="004377F9">
        <w:rPr>
          <w:bCs/>
          <w:i/>
          <w:sz w:val="23"/>
          <w:szCs w:val="23"/>
        </w:rPr>
        <w:t xml:space="preserve"> Dominated </w:t>
      </w:r>
      <w:proofErr w:type="spellStart"/>
      <w:r w:rsidRPr="004377F9">
        <w:rPr>
          <w:bCs/>
          <w:i/>
          <w:sz w:val="23"/>
          <w:szCs w:val="23"/>
        </w:rPr>
        <w:t>Kwongkan</w:t>
      </w:r>
      <w:proofErr w:type="spellEnd"/>
      <w:r w:rsidRPr="004377F9">
        <w:rPr>
          <w:bCs/>
          <w:i/>
          <w:sz w:val="23"/>
          <w:szCs w:val="23"/>
        </w:rPr>
        <w:t xml:space="preserve"> </w:t>
      </w:r>
      <w:proofErr w:type="spellStart"/>
      <w:r w:rsidRPr="004377F9">
        <w:rPr>
          <w:bCs/>
          <w:i/>
          <w:sz w:val="23"/>
          <w:szCs w:val="23"/>
        </w:rPr>
        <w:t>Shrublands</w:t>
      </w:r>
      <w:proofErr w:type="spellEnd"/>
      <w:r w:rsidRPr="004377F9">
        <w:rPr>
          <w:bCs/>
          <w:i/>
          <w:sz w:val="23"/>
          <w:szCs w:val="23"/>
        </w:rPr>
        <w:t xml:space="preserve"> of the southeast coastal floristic province of Western Australia</w:t>
      </w:r>
    </w:p>
    <w:p w:rsidR="00857C0E" w:rsidRDefault="00857C0E" w:rsidP="00857C0E">
      <w:pPr>
        <w:pStyle w:val="Default"/>
      </w:pPr>
    </w:p>
    <w:p w:rsidR="00857C0E" w:rsidRDefault="00857C0E" w:rsidP="00857C0E">
      <w:pPr>
        <w:pStyle w:val="Default"/>
        <w:rPr>
          <w:rFonts w:eastAsia="Arial Unicode MS"/>
          <w:bCs/>
          <w:kern w:val="36"/>
          <w:sz w:val="22"/>
          <w:szCs w:val="22"/>
          <w:lang w:val="en"/>
        </w:rPr>
      </w:pPr>
      <w:r>
        <w:rPr>
          <w:rFonts w:eastAsia="Arial Unicode MS"/>
          <w:bCs/>
          <w:kern w:val="36"/>
          <w:sz w:val="22"/>
          <w:szCs w:val="22"/>
          <w:lang w:val="en"/>
        </w:rPr>
        <w:t xml:space="preserve">Gaia Resources (2017) </w:t>
      </w:r>
      <w:r w:rsidRPr="00857C0E">
        <w:rPr>
          <w:rFonts w:eastAsia="Arial Unicode MS"/>
          <w:bCs/>
          <w:i/>
          <w:kern w:val="36"/>
          <w:sz w:val="22"/>
          <w:szCs w:val="22"/>
          <w:lang w:val="en"/>
        </w:rPr>
        <w:t>DIDMS Dieback Information Delivery and Management System</w:t>
      </w:r>
      <w:r>
        <w:rPr>
          <w:rFonts w:eastAsia="Arial Unicode MS"/>
          <w:bCs/>
          <w:kern w:val="36"/>
          <w:sz w:val="22"/>
          <w:szCs w:val="22"/>
          <w:lang w:val="en"/>
        </w:rPr>
        <w:t xml:space="preserve"> </w:t>
      </w:r>
      <w:r w:rsidRPr="00857C0E">
        <w:rPr>
          <w:rFonts w:eastAsia="Arial Unicode MS"/>
          <w:bCs/>
          <w:kern w:val="36"/>
          <w:sz w:val="22"/>
          <w:szCs w:val="22"/>
          <w:lang w:val="en"/>
        </w:rPr>
        <w:t>https://didms.gaiaresources.com.au/</w:t>
      </w:r>
    </w:p>
    <w:p w:rsidR="00857C0E" w:rsidRDefault="00857C0E" w:rsidP="00857C0E">
      <w:pPr>
        <w:pStyle w:val="Default"/>
        <w:rPr>
          <w:rFonts w:eastAsia="Arial Unicode MS"/>
          <w:bCs/>
          <w:kern w:val="36"/>
          <w:sz w:val="22"/>
          <w:szCs w:val="22"/>
          <w:lang w:val="en"/>
        </w:rPr>
      </w:pPr>
    </w:p>
    <w:p w:rsidR="00857C0E" w:rsidRDefault="00857C0E" w:rsidP="00857C0E">
      <w:pPr>
        <w:pStyle w:val="Default"/>
        <w:rPr>
          <w:rFonts w:eastAsia="Arial Unicode MS"/>
          <w:bCs/>
          <w:kern w:val="36"/>
          <w:sz w:val="22"/>
          <w:szCs w:val="22"/>
          <w:lang w:val="en"/>
        </w:rPr>
      </w:pPr>
      <w:r w:rsidRPr="004377F9">
        <w:rPr>
          <w:rFonts w:eastAsia="Arial Unicode MS"/>
          <w:bCs/>
          <w:kern w:val="36"/>
          <w:sz w:val="22"/>
          <w:szCs w:val="22"/>
          <w:lang w:val="en"/>
        </w:rPr>
        <w:t xml:space="preserve">Keighery, B. (1994) </w:t>
      </w:r>
      <w:r w:rsidRPr="004377F9">
        <w:rPr>
          <w:rFonts w:eastAsia="Arial Unicode MS"/>
          <w:bCs/>
          <w:i/>
          <w:kern w:val="36"/>
          <w:sz w:val="22"/>
          <w:szCs w:val="22"/>
          <w:lang w:val="en"/>
        </w:rPr>
        <w:t xml:space="preserve">Bushland plant </w:t>
      </w:r>
      <w:proofErr w:type="gramStart"/>
      <w:r w:rsidRPr="004377F9">
        <w:rPr>
          <w:rFonts w:eastAsia="Arial Unicode MS"/>
          <w:bCs/>
          <w:i/>
          <w:kern w:val="36"/>
          <w:sz w:val="22"/>
          <w:szCs w:val="22"/>
          <w:lang w:val="en"/>
        </w:rPr>
        <w:t>survey :</w:t>
      </w:r>
      <w:proofErr w:type="gramEnd"/>
      <w:r w:rsidRPr="004377F9">
        <w:rPr>
          <w:rFonts w:eastAsia="Arial Unicode MS"/>
          <w:bCs/>
          <w:i/>
          <w:kern w:val="36"/>
          <w:sz w:val="22"/>
          <w:szCs w:val="22"/>
          <w:lang w:val="en"/>
        </w:rPr>
        <w:t xml:space="preserve"> a guide to plant community survey for the community</w:t>
      </w:r>
      <w:r w:rsidRPr="004377F9">
        <w:rPr>
          <w:rFonts w:eastAsia="Arial Unicode MS"/>
          <w:bCs/>
          <w:kern w:val="36"/>
          <w:sz w:val="22"/>
          <w:szCs w:val="22"/>
          <w:lang w:val="en"/>
        </w:rPr>
        <w:t>, Wildflower Society of WA</w:t>
      </w:r>
    </w:p>
    <w:p w:rsidR="00E85F56" w:rsidRPr="004377F9" w:rsidRDefault="00E85F56" w:rsidP="00857C0E">
      <w:pPr>
        <w:pStyle w:val="Default"/>
        <w:rPr>
          <w:sz w:val="22"/>
          <w:szCs w:val="22"/>
        </w:rPr>
      </w:pPr>
    </w:p>
    <w:p w:rsidR="00857C0E" w:rsidRPr="006709D7" w:rsidRDefault="006709D7" w:rsidP="006709D7">
      <w:pPr>
        <w:autoSpaceDE w:val="0"/>
        <w:autoSpaceDN w:val="0"/>
        <w:adjustRightInd w:val="0"/>
      </w:pPr>
      <w:proofErr w:type="gramStart"/>
      <w:r>
        <w:rPr>
          <w:rFonts w:eastAsiaTheme="minorHAnsi"/>
          <w:iCs w:val="0"/>
        </w:rPr>
        <w:t xml:space="preserve">Beckwith J (2010) </w:t>
      </w:r>
      <w:r w:rsidRPr="006709D7">
        <w:rPr>
          <w:rFonts w:eastAsiaTheme="minorHAnsi"/>
          <w:i/>
          <w:iCs w:val="0"/>
        </w:rPr>
        <w:t xml:space="preserve">Local Area Stakeholder Engagement and </w:t>
      </w:r>
      <w:proofErr w:type="spellStart"/>
      <w:r w:rsidR="00E85F56" w:rsidRPr="006709D7">
        <w:rPr>
          <w:rFonts w:eastAsiaTheme="minorHAnsi"/>
          <w:i/>
        </w:rPr>
        <w:t>Phythophthora</w:t>
      </w:r>
      <w:proofErr w:type="spellEnd"/>
      <w:r w:rsidR="00E85F56" w:rsidRPr="006709D7">
        <w:rPr>
          <w:rFonts w:eastAsiaTheme="minorHAnsi"/>
          <w:i/>
        </w:rPr>
        <w:t xml:space="preserve"> </w:t>
      </w:r>
      <w:r w:rsidRPr="006709D7">
        <w:rPr>
          <w:rFonts w:eastAsiaTheme="minorHAnsi"/>
          <w:i/>
        </w:rPr>
        <w:t>dieback Action Plan Esperance (East)</w:t>
      </w:r>
      <w:r>
        <w:rPr>
          <w:rFonts w:eastAsiaTheme="minorHAnsi"/>
          <w:i/>
        </w:rPr>
        <w:t xml:space="preserve"> </w:t>
      </w:r>
      <w:r w:rsidR="00E85F56" w:rsidRPr="006709D7">
        <w:rPr>
          <w:rFonts w:eastAsiaTheme="minorHAnsi"/>
          <w:iCs w:val="0"/>
        </w:rPr>
        <w:t>South Coast Natural Resource</w:t>
      </w:r>
      <w:r>
        <w:rPr>
          <w:rFonts w:eastAsiaTheme="minorHAnsi"/>
          <w:iCs w:val="0"/>
        </w:rPr>
        <w:t xml:space="preserve"> </w:t>
      </w:r>
      <w:r w:rsidR="00E85F56" w:rsidRPr="006709D7">
        <w:rPr>
          <w:rFonts w:eastAsiaTheme="minorHAnsi"/>
          <w:iCs w:val="0"/>
        </w:rPr>
        <w:t xml:space="preserve">Management </w:t>
      </w:r>
      <w:r>
        <w:rPr>
          <w:rFonts w:eastAsiaTheme="minorHAnsi"/>
          <w:iCs w:val="0"/>
        </w:rPr>
        <w:t>Inc.</w:t>
      </w:r>
      <w:proofErr w:type="gramEnd"/>
    </w:p>
    <w:p w:rsidR="00857C0E" w:rsidRPr="004C7767" w:rsidRDefault="00857C0E" w:rsidP="00455D3B">
      <w:pPr>
        <w:jc w:val="both"/>
        <w:rPr>
          <w:b/>
          <w:i/>
          <w:sz w:val="28"/>
        </w:rPr>
      </w:pPr>
    </w:p>
    <w:p w:rsidR="008D145A" w:rsidRPr="003B727A" w:rsidRDefault="008D145A" w:rsidP="008D145A">
      <w:pPr>
        <w:pStyle w:val="Heading2"/>
      </w:pPr>
      <w:bookmarkStart w:id="38" w:name="_Toc268615138"/>
      <w:bookmarkStart w:id="39" w:name="_Toc341704350"/>
      <w:r w:rsidRPr="003B727A">
        <w:t>APPENDICES</w:t>
      </w:r>
      <w:bookmarkEnd w:id="38"/>
      <w:bookmarkEnd w:id="39"/>
    </w:p>
    <w:p w:rsidR="008D145A" w:rsidRPr="00857C0E" w:rsidRDefault="00526A40" w:rsidP="008D145A">
      <w:pPr>
        <w:pStyle w:val="TOC3"/>
        <w:rPr>
          <w:rFonts w:ascii="Calibri" w:hAnsi="Calibri" w:cs="Times New Roman"/>
          <w:iCs w:val="0"/>
          <w:noProof/>
          <w:lang w:eastAsia="en-AU"/>
        </w:rPr>
      </w:pPr>
      <w:hyperlink w:anchor="_Toc341704351" w:history="1">
        <w:r w:rsidR="008D145A" w:rsidRPr="00857C0E">
          <w:rPr>
            <w:rStyle w:val="Hyperlink"/>
            <w:noProof/>
            <w:color w:val="auto"/>
            <w:u w:val="none"/>
          </w:rPr>
          <w:t>Appendix 1: Species list for surveyed study area</w:t>
        </w:r>
        <w:r w:rsidR="008D145A" w:rsidRPr="00857C0E">
          <w:rPr>
            <w:noProof/>
            <w:webHidden/>
          </w:rPr>
          <w:tab/>
        </w:r>
      </w:hyperlink>
    </w:p>
    <w:p w:rsidR="008D145A" w:rsidRPr="00857C0E" w:rsidRDefault="00526A40" w:rsidP="008D145A">
      <w:pPr>
        <w:pStyle w:val="TOC3"/>
        <w:rPr>
          <w:rFonts w:ascii="Calibri" w:hAnsi="Calibri" w:cs="Times New Roman"/>
          <w:iCs w:val="0"/>
          <w:noProof/>
          <w:lang w:eastAsia="en-AU"/>
        </w:rPr>
      </w:pPr>
      <w:hyperlink w:anchor="_Toc341704352" w:history="1">
        <w:r w:rsidR="008D145A" w:rsidRPr="00857C0E">
          <w:rPr>
            <w:rStyle w:val="Hyperlink"/>
            <w:noProof/>
            <w:color w:val="auto"/>
            <w:u w:val="none"/>
          </w:rPr>
          <w:t>Appendix 2: Bushland Condition Ratings</w:t>
        </w:r>
        <w:r w:rsidR="008D145A" w:rsidRPr="00857C0E">
          <w:rPr>
            <w:noProof/>
            <w:webHidden/>
          </w:rPr>
          <w:tab/>
        </w:r>
      </w:hyperlink>
    </w:p>
    <w:p w:rsidR="008D145A" w:rsidRPr="00857C0E" w:rsidRDefault="00526A40" w:rsidP="008D145A">
      <w:pPr>
        <w:pStyle w:val="TOC3"/>
        <w:rPr>
          <w:rFonts w:ascii="Calibri" w:hAnsi="Calibri" w:cs="Times New Roman"/>
          <w:iCs w:val="0"/>
          <w:noProof/>
          <w:lang w:eastAsia="en-AU"/>
        </w:rPr>
      </w:pPr>
      <w:hyperlink w:anchor="_Toc341704353" w:history="1">
        <w:r w:rsidR="008D145A" w:rsidRPr="00857C0E">
          <w:rPr>
            <w:rStyle w:val="Hyperlink"/>
            <w:noProof/>
            <w:color w:val="auto"/>
            <w:u w:val="none"/>
          </w:rPr>
          <w:t>Appendix 3 Conservation status descriptions</w:t>
        </w:r>
        <w:r w:rsidR="008D145A" w:rsidRPr="00857C0E">
          <w:rPr>
            <w:noProof/>
            <w:webHidden/>
          </w:rPr>
          <w:tab/>
        </w:r>
      </w:hyperlink>
    </w:p>
    <w:p w:rsidR="008D145A" w:rsidRPr="00974922" w:rsidRDefault="008D145A" w:rsidP="008D145A">
      <w:pPr>
        <w:pStyle w:val="TOC3"/>
        <w:rPr>
          <w:rFonts w:ascii="Calibri" w:hAnsi="Calibri" w:cs="Times New Roman"/>
          <w:iCs w:val="0"/>
          <w:noProof/>
          <w:lang w:eastAsia="en-AU"/>
        </w:rPr>
      </w:pPr>
    </w:p>
    <w:p w:rsidR="008D145A" w:rsidRDefault="008D145A" w:rsidP="008D145A">
      <w:pPr>
        <w:spacing w:after="120"/>
      </w:pPr>
    </w:p>
    <w:p w:rsidR="008D145A" w:rsidRDefault="008D145A" w:rsidP="008D145A">
      <w:pPr>
        <w:spacing w:after="120"/>
        <w:sectPr w:rsidR="008D145A" w:rsidSect="00CF4226">
          <w:pgSz w:w="12240" w:h="15840"/>
          <w:pgMar w:top="1440" w:right="1800" w:bottom="1440" w:left="1800" w:header="708" w:footer="708" w:gutter="0"/>
          <w:pgNumType w:start="1"/>
          <w:cols w:space="708"/>
          <w:docGrid w:linePitch="360"/>
        </w:sectPr>
      </w:pPr>
    </w:p>
    <w:p w:rsidR="008D145A" w:rsidRPr="00E068C7" w:rsidRDefault="008D145A" w:rsidP="008D145A">
      <w:pPr>
        <w:pStyle w:val="Heading3"/>
      </w:pPr>
      <w:bookmarkStart w:id="40" w:name="_Toc341704351"/>
      <w:bookmarkStart w:id="41" w:name="_Toc268615139"/>
      <w:r w:rsidRPr="00E068C7">
        <w:lastRenderedPageBreak/>
        <w:t>Appendix</w:t>
      </w:r>
      <w:r>
        <w:t xml:space="preserve"> 1:</w:t>
      </w:r>
      <w:r w:rsidRPr="00E068C7">
        <w:t xml:space="preserve"> Species list for </w:t>
      </w:r>
      <w:r>
        <w:t>surveyed study area</w:t>
      </w:r>
      <w:bookmarkEnd w:id="40"/>
      <w:r>
        <w:t xml:space="preserve"> </w:t>
      </w:r>
      <w:bookmarkEnd w:id="41"/>
    </w:p>
    <w:p w:rsidR="008D145A" w:rsidRPr="0089080E" w:rsidRDefault="008D145A" w:rsidP="008D145A">
      <w:pPr>
        <w:rPr>
          <w:b/>
        </w:rPr>
      </w:pPr>
      <w:r w:rsidRPr="0089080E">
        <w:rPr>
          <w:b/>
        </w:rPr>
        <w:t>Legend</w:t>
      </w:r>
    </w:p>
    <w:p w:rsidR="008D145A" w:rsidRDefault="008D145A" w:rsidP="008D145A">
      <w:pPr>
        <w:numPr>
          <w:ilvl w:val="0"/>
          <w:numId w:val="5"/>
        </w:numPr>
      </w:pPr>
      <w:r>
        <w:t>Status refers to conservation status</w:t>
      </w:r>
    </w:p>
    <w:p w:rsidR="008D145A" w:rsidRDefault="008D145A" w:rsidP="008D145A">
      <w:pPr>
        <w:numPr>
          <w:ilvl w:val="0"/>
          <w:numId w:val="5"/>
        </w:numPr>
      </w:pPr>
      <w:r>
        <w:t>* refers an introduced weed species</w:t>
      </w:r>
    </w:p>
    <w:p w:rsidR="008D145A" w:rsidRDefault="008D145A" w:rsidP="008D145A">
      <w:pPr>
        <w:numPr>
          <w:ilvl w:val="0"/>
          <w:numId w:val="5"/>
        </w:numPr>
      </w:pPr>
      <w:r>
        <w:t>1 refers to species presence, and blank is absent.</w:t>
      </w:r>
    </w:p>
    <w:p w:rsidR="00820090" w:rsidRDefault="00820090" w:rsidP="00820090"/>
    <w:tbl>
      <w:tblPr>
        <w:tblW w:w="8464" w:type="dxa"/>
        <w:tblInd w:w="93" w:type="dxa"/>
        <w:tblLook w:val="04A0" w:firstRow="1" w:lastRow="0" w:firstColumn="1" w:lastColumn="0" w:noHBand="0" w:noVBand="1"/>
      </w:tblPr>
      <w:tblGrid>
        <w:gridCol w:w="1874"/>
        <w:gridCol w:w="1536"/>
        <w:gridCol w:w="2417"/>
        <w:gridCol w:w="1559"/>
        <w:gridCol w:w="1078"/>
      </w:tblGrid>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b/>
                <w:iCs w:val="0"/>
                <w:color w:val="000000"/>
                <w:lang w:eastAsia="en-AU"/>
              </w:rPr>
            </w:pPr>
            <w:r w:rsidRPr="00820090">
              <w:rPr>
                <w:rFonts w:ascii="Calibri" w:hAnsi="Calibri" w:cs="Times New Roman"/>
                <w:b/>
                <w:iCs w:val="0"/>
                <w:color w:val="000000"/>
                <w:lang w:eastAsia="en-AU"/>
              </w:rPr>
              <w:t>Family</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b/>
                <w:iCs w:val="0"/>
                <w:color w:val="000000"/>
                <w:lang w:eastAsia="en-AU"/>
              </w:rPr>
            </w:pPr>
            <w:r w:rsidRPr="00820090">
              <w:rPr>
                <w:rFonts w:ascii="Calibri" w:hAnsi="Calibri" w:cs="Times New Roman"/>
                <w:b/>
                <w:iCs w:val="0"/>
                <w:color w:val="000000"/>
                <w:lang w:eastAsia="en-AU"/>
              </w:rPr>
              <w:t>Genus</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b/>
                <w:iCs w:val="0"/>
                <w:color w:val="000000"/>
                <w:lang w:eastAsia="en-AU"/>
              </w:rPr>
            </w:pPr>
            <w:r w:rsidRPr="00820090">
              <w:rPr>
                <w:rFonts w:ascii="Calibri" w:hAnsi="Calibri" w:cs="Times New Roman"/>
                <w:b/>
                <w:iCs w:val="0"/>
                <w:color w:val="000000"/>
                <w:lang w:eastAsia="en-AU"/>
              </w:rPr>
              <w:t>Species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b/>
                <w:iCs w:val="0"/>
                <w:color w:val="000000"/>
                <w:lang w:eastAsia="en-AU"/>
              </w:rPr>
            </w:pPr>
            <w:r w:rsidRPr="00820090">
              <w:rPr>
                <w:rFonts w:ascii="Calibri" w:hAnsi="Calibri" w:cs="Times New Roman"/>
                <w:b/>
                <w:iCs w:val="0"/>
                <w:color w:val="000000"/>
                <w:lang w:eastAsia="en-AU"/>
              </w:rPr>
              <w:t>Subspecies</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3E5256" w:rsidP="003E5256">
            <w:pPr>
              <w:rPr>
                <w:rFonts w:ascii="Calibri" w:hAnsi="Calibri" w:cs="Times New Roman"/>
                <w:b/>
                <w:iCs w:val="0"/>
                <w:color w:val="000000"/>
                <w:lang w:eastAsia="en-AU"/>
              </w:rPr>
            </w:pPr>
            <w:r>
              <w:rPr>
                <w:rFonts w:ascii="Calibri" w:hAnsi="Calibri" w:cs="Times New Roman"/>
                <w:b/>
                <w:iCs w:val="0"/>
                <w:color w:val="000000"/>
                <w:lang w:eastAsia="en-AU"/>
              </w:rPr>
              <w:t>Status</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Asparagaceae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Thysanotus</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proofErr w:type="gramStart"/>
            <w:r w:rsidRPr="00820090">
              <w:rPr>
                <w:rFonts w:ascii="Calibri" w:hAnsi="Calibri" w:cs="Times New Roman"/>
                <w:iCs w:val="0"/>
                <w:color w:val="000000"/>
                <w:lang w:eastAsia="en-AU"/>
              </w:rPr>
              <w:t>parviflorus</w:t>
            </w:r>
            <w:proofErr w:type="spellEnd"/>
            <w:proofErr w:type="gramEnd"/>
            <w:r w:rsidRPr="00820090">
              <w:rPr>
                <w:rFonts w:ascii="Calibri" w:hAnsi="Calibri" w:cs="Times New Roman"/>
                <w:iCs w:val="0"/>
                <w:color w:val="000000"/>
                <w:lang w:eastAsia="en-AU"/>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r w:rsidR="003E5256">
              <w:rPr>
                <w:rFonts w:ascii="Calibri" w:hAnsi="Calibri" w:cs="Times New Roman"/>
                <w:iCs w:val="0"/>
                <w:color w:val="000000"/>
                <w:lang w:eastAsia="en-AU"/>
              </w:rPr>
              <w:t>P4</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Boraginaceae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Halgania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anagaloides</w:t>
            </w:r>
            <w:proofErr w:type="spellEnd"/>
          </w:p>
        </w:tc>
        <w:tc>
          <w:tcPr>
            <w:tcW w:w="26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Var. Southern</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Cyperaceaea</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Gahnia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trifida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Dilleniaceae</w:t>
            </w:r>
            <w:proofErr w:type="spellEnd"/>
            <w:r w:rsidRPr="00820090">
              <w:rPr>
                <w:rFonts w:ascii="Calibri" w:hAnsi="Calibri" w:cs="Times New Roman"/>
                <w:iCs w:val="0"/>
                <w:color w:val="000000"/>
                <w:lang w:eastAsia="en-AU"/>
              </w:rPr>
              <w:t xml:space="preserve"> </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Hibbertia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acerosa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Dilleniaceae</w:t>
            </w:r>
            <w:proofErr w:type="spellEnd"/>
            <w:r w:rsidRPr="00820090">
              <w:rPr>
                <w:rFonts w:ascii="Calibri" w:hAnsi="Calibri" w:cs="Times New Roman"/>
                <w:iCs w:val="0"/>
                <w:color w:val="000000"/>
                <w:lang w:eastAsia="en-AU"/>
              </w:rPr>
              <w:t xml:space="preserve"> </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Hibbertia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andrewsii</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Dilleniaceae</w:t>
            </w:r>
            <w:proofErr w:type="spellEnd"/>
            <w:r w:rsidRPr="00820090">
              <w:rPr>
                <w:rFonts w:ascii="Calibri" w:hAnsi="Calibri" w:cs="Times New Roman"/>
                <w:iCs w:val="0"/>
                <w:color w:val="000000"/>
                <w:lang w:eastAsia="en-AU"/>
              </w:rPr>
              <w:t xml:space="preserve"> </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Hibbertia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gracilipes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Dilleniaceae</w:t>
            </w:r>
            <w:proofErr w:type="spellEnd"/>
            <w:r w:rsidRPr="00820090">
              <w:rPr>
                <w:rFonts w:ascii="Calibri" w:hAnsi="Calibri" w:cs="Times New Roman"/>
                <w:iCs w:val="0"/>
                <w:color w:val="000000"/>
                <w:lang w:eastAsia="en-AU"/>
              </w:rPr>
              <w:t xml:space="preserve"> </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Hibbertia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recurvifolia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Droseraceae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Drosera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Sp.</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Ericaceae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Andersonia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parviflora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Ericaceae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Leucopogon</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fimbriatus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Ericaceae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Lysenema</w:t>
            </w:r>
            <w:proofErr w:type="spellEnd"/>
            <w:r w:rsidRPr="00820090">
              <w:rPr>
                <w:rFonts w:ascii="Calibri" w:hAnsi="Calibri" w:cs="Times New Roman"/>
                <w:iCs w:val="0"/>
                <w:color w:val="000000"/>
                <w:lang w:eastAsia="en-AU"/>
              </w:rP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ciliatum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Ericaceae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Oligarrhena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micrantha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Fabaceae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Acacia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nigricans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Fabaceae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Acacia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subcaerulea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Fabaceae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Acacia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triptycha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Fabaceae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Daviesia</w:t>
            </w:r>
            <w:proofErr w:type="spellEnd"/>
            <w:r w:rsidRPr="00820090">
              <w:rPr>
                <w:rFonts w:ascii="Calibri" w:hAnsi="Calibri" w:cs="Times New Roman"/>
                <w:iCs w:val="0"/>
                <w:color w:val="000000"/>
                <w:lang w:eastAsia="en-AU"/>
              </w:rPr>
              <w:t xml:space="preserve"> </w:t>
            </w:r>
          </w:p>
        </w:tc>
        <w:tc>
          <w:tcPr>
            <w:tcW w:w="3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incrassata</w:t>
            </w:r>
            <w:proofErr w:type="spellEnd"/>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Fabaceae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Dillwynia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divaricata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285"/>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Fabaceae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Jacksonia</w:t>
            </w:r>
            <w:proofErr w:type="spellEnd"/>
            <w:r w:rsidRPr="00820090">
              <w:rPr>
                <w:rFonts w:ascii="Calibri" w:hAnsi="Calibri" w:cs="Times New Roman"/>
                <w:iCs w:val="0"/>
                <w:color w:val="000000"/>
                <w:lang w:eastAsia="en-AU"/>
              </w:rP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viscosa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Goodeniaceae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Dampiera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fasciculata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Lauraceae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Cassytha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Sp.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Malvaceae</w:t>
            </w:r>
            <w:proofErr w:type="spellEnd"/>
            <w:r w:rsidRPr="00820090">
              <w:rPr>
                <w:rFonts w:ascii="Calibri" w:hAnsi="Calibri" w:cs="Times New Roman"/>
                <w:iCs w:val="0"/>
                <w:color w:val="000000"/>
                <w:lang w:eastAsia="en-AU"/>
              </w:rPr>
              <w:t xml:space="preserve"> </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Lasiopetalum</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quinquenervium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Myrtaceae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Beaufortia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micrantha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Myrtaceae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Beaufortia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schaueri</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Myrtaceae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Calothamnus</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quadrificus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Myrtaceae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Calytrix</w:t>
            </w:r>
            <w:proofErr w:type="spellEnd"/>
            <w:r w:rsidRPr="00820090">
              <w:rPr>
                <w:rFonts w:ascii="Calibri" w:hAnsi="Calibri" w:cs="Times New Roman"/>
                <w:iCs w:val="0"/>
                <w:color w:val="000000"/>
                <w:lang w:eastAsia="en-AU"/>
              </w:rP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decandra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Myrtaceae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Melaleuca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pentagona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Myrtaceae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Melaleuca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striata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Myrtaceae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Melaleuca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suberosa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Myrtaceae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Taxandria</w:t>
            </w:r>
            <w:proofErr w:type="spellEnd"/>
            <w:r w:rsidRPr="00820090">
              <w:rPr>
                <w:rFonts w:ascii="Calibri" w:hAnsi="Calibri" w:cs="Times New Roman"/>
                <w:iCs w:val="0"/>
                <w:color w:val="000000"/>
                <w:lang w:eastAsia="en-AU"/>
              </w:rP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spathulata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Myrtaceae</w:t>
            </w:r>
            <w:proofErr w:type="spellEnd"/>
            <w:r w:rsidRPr="00820090">
              <w:rPr>
                <w:rFonts w:ascii="Calibri" w:hAnsi="Calibri" w:cs="Times New Roman"/>
                <w:iCs w:val="0"/>
                <w:color w:val="000000"/>
                <w:lang w:eastAsia="en-AU"/>
              </w:rPr>
              <w:t xml:space="preserve"> </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Agonis</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baxteri</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Myrtaceae</w:t>
            </w:r>
            <w:proofErr w:type="spellEnd"/>
            <w:r w:rsidRPr="00820090">
              <w:rPr>
                <w:rFonts w:ascii="Calibri" w:hAnsi="Calibri" w:cs="Times New Roman"/>
                <w:iCs w:val="0"/>
                <w:color w:val="000000"/>
                <w:lang w:eastAsia="en-AU"/>
              </w:rPr>
              <w:t xml:space="preserve"> </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Darwinia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diosmoides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Myrtaceae</w:t>
            </w:r>
            <w:proofErr w:type="spellEnd"/>
            <w:r w:rsidRPr="00820090">
              <w:rPr>
                <w:rFonts w:ascii="Calibri" w:hAnsi="Calibri" w:cs="Times New Roman"/>
                <w:iCs w:val="0"/>
                <w:color w:val="000000"/>
                <w:lang w:eastAsia="en-AU"/>
              </w:rPr>
              <w:t xml:space="preserve"> </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Eucalyptus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angulosa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Myrtaceae</w:t>
            </w:r>
            <w:proofErr w:type="spellEnd"/>
            <w:r w:rsidRPr="00820090">
              <w:rPr>
                <w:rFonts w:ascii="Calibri" w:hAnsi="Calibri" w:cs="Times New Roman"/>
                <w:iCs w:val="0"/>
                <w:color w:val="000000"/>
                <w:lang w:eastAsia="en-AU"/>
              </w:rPr>
              <w:t xml:space="preserve"> </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Verticordia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verticordina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3E5256" w:rsidP="00820090">
            <w:pPr>
              <w:rPr>
                <w:rFonts w:ascii="Calibri" w:hAnsi="Calibri" w:cs="Times New Roman"/>
                <w:iCs w:val="0"/>
                <w:color w:val="000000"/>
                <w:lang w:eastAsia="en-AU"/>
              </w:rPr>
            </w:pPr>
            <w:r>
              <w:rPr>
                <w:rFonts w:ascii="Calibri" w:hAnsi="Calibri" w:cs="Times New Roman"/>
                <w:iCs w:val="0"/>
                <w:color w:val="000000"/>
                <w:lang w:eastAsia="en-AU"/>
              </w:rPr>
              <w:t>P3</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Polygalaceae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Comesperma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virgatum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Proteaceae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Adenanthos</w:t>
            </w:r>
            <w:proofErr w:type="spellEnd"/>
            <w:r w:rsidRPr="00820090">
              <w:rPr>
                <w:rFonts w:ascii="Calibri" w:hAnsi="Calibri" w:cs="Times New Roman"/>
                <w:iCs w:val="0"/>
                <w:color w:val="000000"/>
                <w:lang w:eastAsia="en-AU"/>
              </w:rP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cuneatus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Proteaceae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Banksia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armata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Proteaceae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Banksia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media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Proteaceae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Banksia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nutans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lastRenderedPageBreak/>
              <w:t>Proteaceae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Banksia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pulchella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Proteaceae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Banksia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speciosa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Proteaceae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Conospermum</w:t>
            </w:r>
            <w:proofErr w:type="spellEnd"/>
          </w:p>
        </w:tc>
        <w:tc>
          <w:tcPr>
            <w:tcW w:w="39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teretifolium</w:t>
            </w:r>
            <w:proofErr w:type="spellEnd"/>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Proteaceae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Hakea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corymbosa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Proteaceae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Hakea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pandanicarpa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Proteaceae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Hakea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trifulcata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Proteaceae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Isopogon</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polycephalus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Proteaceae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Petrophile</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fastigiata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Restionaceae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Hypolaena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exsulca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0090" w:rsidRPr="00820090" w:rsidRDefault="00820090" w:rsidP="00820090">
            <w:pPr>
              <w:rPr>
                <w:rFonts w:ascii="Calibri" w:hAnsi="Calibri" w:cs="Times New Roman"/>
                <w:iCs w:val="0"/>
                <w:color w:val="000000"/>
                <w:lang w:eastAsia="en-AU"/>
              </w:rPr>
            </w:pP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Rutaceae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Boronia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atlata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Stylidiaceae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Stylidium</w:t>
            </w:r>
            <w:proofErr w:type="spellEnd"/>
            <w:r w:rsidRPr="00820090">
              <w:rPr>
                <w:rFonts w:ascii="Calibri" w:hAnsi="Calibri" w:cs="Times New Roman"/>
                <w:iCs w:val="0"/>
                <w:color w:val="000000"/>
                <w:lang w:eastAsia="en-AU"/>
              </w:rP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macranthum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Stylidiaceae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Stylidium</w:t>
            </w:r>
            <w:proofErr w:type="spellEnd"/>
            <w:r w:rsidRPr="00820090">
              <w:rPr>
                <w:rFonts w:ascii="Calibri" w:hAnsi="Calibri" w:cs="Times New Roman"/>
                <w:iCs w:val="0"/>
                <w:color w:val="000000"/>
                <w:lang w:eastAsia="en-AU"/>
              </w:rP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piliferum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Thymelaeaceae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Pimelea</w:t>
            </w:r>
            <w:proofErr w:type="spellEnd"/>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angustifolia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r w:rsidR="00820090" w:rsidRPr="00820090" w:rsidTr="003E5256">
        <w:trPr>
          <w:trHeight w:val="300"/>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Xanthorrhoeaceae</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Xanthorrhoea</w:t>
            </w:r>
          </w:p>
        </w:tc>
        <w:tc>
          <w:tcPr>
            <w:tcW w:w="2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proofErr w:type="spellStart"/>
            <w:r w:rsidRPr="00820090">
              <w:rPr>
                <w:rFonts w:ascii="Calibri" w:hAnsi="Calibri" w:cs="Times New Roman"/>
                <w:iCs w:val="0"/>
                <w:color w:val="000000"/>
                <w:lang w:eastAsia="en-AU"/>
              </w:rPr>
              <w:t>platyphlla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0090" w:rsidRPr="00820090" w:rsidRDefault="00820090" w:rsidP="00820090">
            <w:pPr>
              <w:rPr>
                <w:rFonts w:ascii="Calibri" w:hAnsi="Calibri" w:cs="Times New Roman"/>
                <w:iCs w:val="0"/>
                <w:color w:val="000000"/>
                <w:lang w:eastAsia="en-AU"/>
              </w:rPr>
            </w:pPr>
            <w:r w:rsidRPr="00820090">
              <w:rPr>
                <w:rFonts w:ascii="Calibri" w:hAnsi="Calibri" w:cs="Times New Roman"/>
                <w:iCs w:val="0"/>
                <w:color w:val="000000"/>
                <w:lang w:eastAsia="en-AU"/>
              </w:rPr>
              <w:t xml:space="preserve"> </w:t>
            </w:r>
          </w:p>
        </w:tc>
      </w:tr>
    </w:tbl>
    <w:p w:rsidR="00820090" w:rsidRDefault="00820090" w:rsidP="00820090"/>
    <w:p w:rsidR="00820090" w:rsidRDefault="00820090" w:rsidP="00820090"/>
    <w:tbl>
      <w:tblPr>
        <w:tblW w:w="8488" w:type="dxa"/>
        <w:tblInd w:w="250" w:type="dxa"/>
        <w:tblLook w:val="04A0" w:firstRow="1" w:lastRow="0" w:firstColumn="1" w:lastColumn="0" w:noHBand="0" w:noVBand="1"/>
      </w:tblPr>
      <w:tblGrid>
        <w:gridCol w:w="1817"/>
        <w:gridCol w:w="4659"/>
        <w:gridCol w:w="828"/>
        <w:gridCol w:w="1184"/>
      </w:tblGrid>
      <w:tr w:rsidR="008D145A" w:rsidRPr="00C84BA7" w:rsidTr="001B2A34">
        <w:trPr>
          <w:trHeight w:val="316"/>
        </w:trPr>
        <w:tc>
          <w:tcPr>
            <w:tcW w:w="1817" w:type="dxa"/>
            <w:shd w:val="clear" w:color="auto" w:fill="auto"/>
            <w:noWrap/>
            <w:vAlign w:val="center"/>
          </w:tcPr>
          <w:p w:rsidR="00D615A5" w:rsidRPr="00C84BA7" w:rsidRDefault="00D615A5" w:rsidP="00CF4226">
            <w:pPr>
              <w:rPr>
                <w:b/>
                <w:bCs/>
                <w:iCs w:val="0"/>
                <w:color w:val="000000"/>
                <w:sz w:val="20"/>
                <w:szCs w:val="20"/>
                <w:lang w:eastAsia="en-AU"/>
              </w:rPr>
            </w:pPr>
          </w:p>
        </w:tc>
        <w:tc>
          <w:tcPr>
            <w:tcW w:w="4659" w:type="dxa"/>
            <w:shd w:val="clear" w:color="auto" w:fill="auto"/>
            <w:vAlign w:val="center"/>
          </w:tcPr>
          <w:p w:rsidR="008D145A" w:rsidRDefault="008D145A" w:rsidP="00CF4226">
            <w:pPr>
              <w:rPr>
                <w:b/>
                <w:bCs/>
                <w:iCs w:val="0"/>
                <w:color w:val="000000"/>
                <w:sz w:val="20"/>
                <w:szCs w:val="20"/>
                <w:lang w:eastAsia="en-AU"/>
              </w:rPr>
            </w:pPr>
          </w:p>
          <w:p w:rsidR="003E5256" w:rsidRDefault="003E5256" w:rsidP="00CF4226">
            <w:pPr>
              <w:rPr>
                <w:b/>
                <w:bCs/>
                <w:iCs w:val="0"/>
                <w:color w:val="000000"/>
                <w:sz w:val="20"/>
                <w:szCs w:val="20"/>
                <w:lang w:eastAsia="en-AU"/>
              </w:rPr>
            </w:pPr>
          </w:p>
          <w:p w:rsidR="003E5256" w:rsidRDefault="003E5256" w:rsidP="00CF4226">
            <w:pPr>
              <w:rPr>
                <w:b/>
                <w:bCs/>
                <w:iCs w:val="0"/>
                <w:color w:val="000000"/>
                <w:sz w:val="20"/>
                <w:szCs w:val="20"/>
                <w:lang w:eastAsia="en-AU"/>
              </w:rPr>
            </w:pPr>
          </w:p>
          <w:p w:rsidR="003E5256" w:rsidRDefault="003E5256" w:rsidP="00CF4226">
            <w:pPr>
              <w:rPr>
                <w:b/>
                <w:bCs/>
                <w:iCs w:val="0"/>
                <w:color w:val="000000"/>
                <w:sz w:val="20"/>
                <w:szCs w:val="20"/>
                <w:lang w:eastAsia="en-AU"/>
              </w:rPr>
            </w:pPr>
          </w:p>
          <w:p w:rsidR="003E5256" w:rsidRDefault="003E5256" w:rsidP="00CF4226">
            <w:pPr>
              <w:rPr>
                <w:b/>
                <w:bCs/>
                <w:iCs w:val="0"/>
                <w:color w:val="000000"/>
                <w:sz w:val="20"/>
                <w:szCs w:val="20"/>
                <w:lang w:eastAsia="en-AU"/>
              </w:rPr>
            </w:pPr>
          </w:p>
          <w:p w:rsidR="003E5256" w:rsidRDefault="003E5256" w:rsidP="00CF4226">
            <w:pPr>
              <w:rPr>
                <w:b/>
                <w:bCs/>
                <w:iCs w:val="0"/>
                <w:color w:val="000000"/>
                <w:sz w:val="20"/>
                <w:szCs w:val="20"/>
                <w:lang w:eastAsia="en-AU"/>
              </w:rPr>
            </w:pPr>
          </w:p>
          <w:p w:rsidR="003E5256" w:rsidRPr="00C84BA7" w:rsidRDefault="003E5256" w:rsidP="00CF4226">
            <w:pPr>
              <w:rPr>
                <w:b/>
                <w:bCs/>
                <w:iCs w:val="0"/>
                <w:color w:val="000000"/>
                <w:sz w:val="20"/>
                <w:szCs w:val="20"/>
                <w:lang w:eastAsia="en-AU"/>
              </w:rPr>
            </w:pPr>
          </w:p>
        </w:tc>
        <w:tc>
          <w:tcPr>
            <w:tcW w:w="828" w:type="dxa"/>
            <w:vAlign w:val="center"/>
          </w:tcPr>
          <w:p w:rsidR="008D145A" w:rsidRPr="00C84BA7" w:rsidRDefault="008D145A" w:rsidP="00CF4226">
            <w:pPr>
              <w:rPr>
                <w:b/>
                <w:bCs/>
                <w:iCs w:val="0"/>
                <w:color w:val="000000"/>
                <w:sz w:val="20"/>
                <w:szCs w:val="20"/>
                <w:lang w:eastAsia="en-AU"/>
              </w:rPr>
            </w:pPr>
          </w:p>
        </w:tc>
        <w:tc>
          <w:tcPr>
            <w:tcW w:w="1184" w:type="dxa"/>
            <w:shd w:val="clear" w:color="auto" w:fill="auto"/>
            <w:vAlign w:val="center"/>
          </w:tcPr>
          <w:p w:rsidR="008D145A" w:rsidRPr="00C84BA7" w:rsidRDefault="008D145A" w:rsidP="00CF4226">
            <w:pPr>
              <w:rPr>
                <w:b/>
                <w:bCs/>
                <w:iCs w:val="0"/>
                <w:color w:val="000000"/>
                <w:sz w:val="20"/>
                <w:szCs w:val="20"/>
                <w:lang w:eastAsia="en-AU"/>
              </w:rPr>
            </w:pPr>
          </w:p>
        </w:tc>
      </w:tr>
    </w:tbl>
    <w:p w:rsidR="008D145A" w:rsidRPr="001F22C6" w:rsidRDefault="008D145A" w:rsidP="008D145A">
      <w:pPr>
        <w:pStyle w:val="Heading3"/>
      </w:pPr>
      <w:bookmarkStart w:id="42" w:name="_Toc341704352"/>
      <w:r w:rsidRPr="001F22C6">
        <w:t>Appendix 2: Bushland Condition Ratings</w:t>
      </w:r>
      <w:r>
        <w:rPr>
          <w:rStyle w:val="FootnoteReference"/>
        </w:rPr>
        <w:footnoteReference w:id="1"/>
      </w:r>
      <w:bookmarkEnd w:id="42"/>
      <w:r w:rsidRPr="001F22C6">
        <w:t xml:space="preserve"> </w:t>
      </w:r>
    </w:p>
    <w:tbl>
      <w:tblPr>
        <w:tblW w:w="0" w:type="auto"/>
        <w:tblLook w:val="01E0" w:firstRow="1" w:lastRow="1" w:firstColumn="1" w:lastColumn="1" w:noHBand="0" w:noVBand="0"/>
      </w:tblPr>
      <w:tblGrid>
        <w:gridCol w:w="1456"/>
        <w:gridCol w:w="7400"/>
      </w:tblGrid>
      <w:tr w:rsidR="008D145A" w:rsidRPr="006D4373" w:rsidTr="00CF4226">
        <w:tc>
          <w:tcPr>
            <w:tcW w:w="1456" w:type="dxa"/>
            <w:tcBorders>
              <w:top w:val="single" w:sz="4" w:space="0" w:color="auto"/>
              <w:bottom w:val="single" w:sz="4" w:space="0" w:color="auto"/>
            </w:tcBorders>
            <w:shd w:val="clear" w:color="auto" w:fill="auto"/>
          </w:tcPr>
          <w:p w:rsidR="008D145A" w:rsidRPr="006D4373" w:rsidRDefault="008D145A" w:rsidP="00CF4226">
            <w:pPr>
              <w:jc w:val="center"/>
              <w:rPr>
                <w:b/>
                <w:sz w:val="18"/>
                <w:szCs w:val="18"/>
              </w:rPr>
            </w:pPr>
            <w:r w:rsidRPr="006D4373">
              <w:rPr>
                <w:b/>
                <w:sz w:val="18"/>
                <w:szCs w:val="18"/>
              </w:rPr>
              <w:t>Condition</w:t>
            </w:r>
          </w:p>
        </w:tc>
        <w:tc>
          <w:tcPr>
            <w:tcW w:w="7400" w:type="dxa"/>
            <w:tcBorders>
              <w:top w:val="single" w:sz="4" w:space="0" w:color="auto"/>
              <w:bottom w:val="single" w:sz="4" w:space="0" w:color="auto"/>
            </w:tcBorders>
            <w:shd w:val="clear" w:color="auto" w:fill="auto"/>
          </w:tcPr>
          <w:p w:rsidR="008D145A" w:rsidRPr="006D4373" w:rsidRDefault="008D145A" w:rsidP="00CF4226">
            <w:pPr>
              <w:jc w:val="center"/>
              <w:rPr>
                <w:b/>
                <w:sz w:val="18"/>
                <w:szCs w:val="18"/>
              </w:rPr>
            </w:pPr>
            <w:r w:rsidRPr="006D4373">
              <w:rPr>
                <w:b/>
                <w:sz w:val="18"/>
                <w:szCs w:val="18"/>
              </w:rPr>
              <w:t>Description</w:t>
            </w:r>
          </w:p>
        </w:tc>
      </w:tr>
      <w:tr w:rsidR="008D145A" w:rsidRPr="006D4373" w:rsidTr="00CF4226">
        <w:tc>
          <w:tcPr>
            <w:tcW w:w="1456" w:type="dxa"/>
            <w:tcBorders>
              <w:top w:val="single" w:sz="4" w:space="0" w:color="auto"/>
            </w:tcBorders>
            <w:shd w:val="clear" w:color="auto" w:fill="auto"/>
          </w:tcPr>
          <w:p w:rsidR="008D145A" w:rsidRDefault="008D145A" w:rsidP="00CF4226">
            <w:pPr>
              <w:rPr>
                <w:sz w:val="18"/>
                <w:szCs w:val="18"/>
              </w:rPr>
            </w:pPr>
          </w:p>
          <w:p w:rsidR="008D145A" w:rsidRPr="006D4373" w:rsidRDefault="008D145A" w:rsidP="00CF4226">
            <w:pPr>
              <w:rPr>
                <w:sz w:val="18"/>
                <w:szCs w:val="18"/>
              </w:rPr>
            </w:pPr>
            <w:r w:rsidRPr="006D4373">
              <w:rPr>
                <w:sz w:val="18"/>
                <w:szCs w:val="18"/>
              </w:rPr>
              <w:t xml:space="preserve">Excellent </w:t>
            </w:r>
          </w:p>
          <w:p w:rsidR="008D145A" w:rsidRPr="006D4373" w:rsidRDefault="008D145A" w:rsidP="00CF4226">
            <w:pPr>
              <w:rPr>
                <w:sz w:val="18"/>
                <w:szCs w:val="18"/>
              </w:rPr>
            </w:pPr>
          </w:p>
        </w:tc>
        <w:tc>
          <w:tcPr>
            <w:tcW w:w="7400" w:type="dxa"/>
            <w:tcBorders>
              <w:top w:val="single" w:sz="4" w:space="0" w:color="auto"/>
            </w:tcBorders>
            <w:shd w:val="clear" w:color="auto" w:fill="auto"/>
          </w:tcPr>
          <w:p w:rsidR="008D145A" w:rsidRDefault="008D145A" w:rsidP="00CF4226">
            <w:pPr>
              <w:rPr>
                <w:sz w:val="18"/>
                <w:szCs w:val="18"/>
              </w:rPr>
            </w:pPr>
          </w:p>
          <w:p w:rsidR="008D145A" w:rsidRPr="006D4373" w:rsidRDefault="008D145A" w:rsidP="00CF4226">
            <w:pPr>
              <w:rPr>
                <w:sz w:val="18"/>
                <w:szCs w:val="18"/>
              </w:rPr>
            </w:pPr>
            <w:r w:rsidRPr="006D4373">
              <w:rPr>
                <w:sz w:val="18"/>
                <w:szCs w:val="18"/>
              </w:rPr>
              <w:t xml:space="preserve">Vegetation structure intact, with disturbance affecting individual species and weeds consist of non-aggressive species.  1 – 5% weed cover </w:t>
            </w:r>
          </w:p>
          <w:p w:rsidR="008D145A" w:rsidRPr="006D4373" w:rsidRDefault="008D145A" w:rsidP="00CF4226">
            <w:pPr>
              <w:rPr>
                <w:sz w:val="18"/>
                <w:szCs w:val="18"/>
              </w:rPr>
            </w:pPr>
          </w:p>
        </w:tc>
      </w:tr>
      <w:tr w:rsidR="008D145A" w:rsidRPr="006D4373" w:rsidTr="00CF4226">
        <w:tc>
          <w:tcPr>
            <w:tcW w:w="1456" w:type="dxa"/>
            <w:shd w:val="clear" w:color="auto" w:fill="auto"/>
          </w:tcPr>
          <w:p w:rsidR="008D145A" w:rsidRPr="006D4373" w:rsidRDefault="008D145A" w:rsidP="00CF4226">
            <w:pPr>
              <w:rPr>
                <w:sz w:val="18"/>
                <w:szCs w:val="18"/>
              </w:rPr>
            </w:pPr>
            <w:r w:rsidRPr="006D4373">
              <w:rPr>
                <w:sz w:val="18"/>
                <w:szCs w:val="18"/>
              </w:rPr>
              <w:t xml:space="preserve">Very Good </w:t>
            </w:r>
          </w:p>
          <w:p w:rsidR="008D145A" w:rsidRPr="006D4373" w:rsidRDefault="008D145A" w:rsidP="00CF4226">
            <w:pPr>
              <w:rPr>
                <w:sz w:val="18"/>
                <w:szCs w:val="18"/>
              </w:rPr>
            </w:pPr>
          </w:p>
        </w:tc>
        <w:tc>
          <w:tcPr>
            <w:tcW w:w="7400" w:type="dxa"/>
            <w:shd w:val="clear" w:color="auto" w:fill="auto"/>
          </w:tcPr>
          <w:p w:rsidR="008D145A" w:rsidRPr="006D4373" w:rsidRDefault="008D145A" w:rsidP="00CF4226">
            <w:pPr>
              <w:rPr>
                <w:sz w:val="18"/>
                <w:szCs w:val="18"/>
              </w:rPr>
            </w:pPr>
            <w:r w:rsidRPr="006D4373">
              <w:rPr>
                <w:sz w:val="18"/>
                <w:szCs w:val="18"/>
              </w:rPr>
              <w:t xml:space="preserve">Vegetation structure altered, with obvious signs of disturbance.  For example, disturbance to vegetation structure caused by repeated fires, the presence of some more aggressive weeds, dieback, logging and/or grazing.  5 – 25% weed cover </w:t>
            </w:r>
          </w:p>
          <w:p w:rsidR="008D145A" w:rsidRPr="006D4373" w:rsidRDefault="008D145A" w:rsidP="00CF4226">
            <w:pPr>
              <w:rPr>
                <w:sz w:val="18"/>
                <w:szCs w:val="18"/>
              </w:rPr>
            </w:pPr>
          </w:p>
        </w:tc>
      </w:tr>
      <w:tr w:rsidR="008D145A" w:rsidRPr="006D4373" w:rsidTr="00CF4226">
        <w:tc>
          <w:tcPr>
            <w:tcW w:w="1456" w:type="dxa"/>
            <w:shd w:val="clear" w:color="auto" w:fill="auto"/>
          </w:tcPr>
          <w:p w:rsidR="008D145A" w:rsidRPr="006D4373" w:rsidRDefault="008D145A" w:rsidP="00CF4226">
            <w:pPr>
              <w:rPr>
                <w:sz w:val="18"/>
                <w:szCs w:val="18"/>
              </w:rPr>
            </w:pPr>
            <w:r w:rsidRPr="006D4373">
              <w:rPr>
                <w:sz w:val="18"/>
                <w:szCs w:val="18"/>
              </w:rPr>
              <w:t xml:space="preserve">Good </w:t>
            </w:r>
          </w:p>
          <w:p w:rsidR="008D145A" w:rsidRPr="006D4373" w:rsidRDefault="008D145A" w:rsidP="00CF4226">
            <w:pPr>
              <w:rPr>
                <w:sz w:val="18"/>
                <w:szCs w:val="18"/>
              </w:rPr>
            </w:pPr>
          </w:p>
        </w:tc>
        <w:tc>
          <w:tcPr>
            <w:tcW w:w="7400" w:type="dxa"/>
            <w:shd w:val="clear" w:color="auto" w:fill="auto"/>
          </w:tcPr>
          <w:p w:rsidR="008D145A" w:rsidRPr="006D4373" w:rsidRDefault="008D145A" w:rsidP="00CF4226">
            <w:pPr>
              <w:rPr>
                <w:sz w:val="18"/>
                <w:szCs w:val="18"/>
              </w:rPr>
            </w:pPr>
            <w:r w:rsidRPr="006D4373">
              <w:rPr>
                <w:sz w:val="18"/>
                <w:szCs w:val="18"/>
              </w:rPr>
              <w:t xml:space="preserve">Vegetation structure significantly altered by very obvious signs of multiple disturbances.  Retains basic vegetation structure or ability to regenerate it.  For example, disturbance to vegetation structure caused by very frequent fires, the presence of some very aggressive weeds at high density, partial clearing, dieback and/or grazing.  25 – 50% weed cover </w:t>
            </w:r>
          </w:p>
          <w:p w:rsidR="008D145A" w:rsidRPr="006D4373" w:rsidRDefault="008D145A" w:rsidP="00CF4226">
            <w:pPr>
              <w:rPr>
                <w:sz w:val="18"/>
                <w:szCs w:val="18"/>
              </w:rPr>
            </w:pPr>
          </w:p>
        </w:tc>
      </w:tr>
      <w:tr w:rsidR="008D145A" w:rsidRPr="006D4373" w:rsidTr="00CF4226">
        <w:tc>
          <w:tcPr>
            <w:tcW w:w="1456" w:type="dxa"/>
            <w:shd w:val="clear" w:color="auto" w:fill="auto"/>
          </w:tcPr>
          <w:p w:rsidR="008D145A" w:rsidRPr="006D4373" w:rsidRDefault="008D145A" w:rsidP="00CF4226">
            <w:pPr>
              <w:rPr>
                <w:sz w:val="18"/>
                <w:szCs w:val="18"/>
              </w:rPr>
            </w:pPr>
            <w:r w:rsidRPr="006D4373">
              <w:rPr>
                <w:sz w:val="18"/>
                <w:szCs w:val="18"/>
              </w:rPr>
              <w:t xml:space="preserve">Degraded </w:t>
            </w:r>
          </w:p>
          <w:p w:rsidR="008D145A" w:rsidRPr="006D4373" w:rsidRDefault="008D145A" w:rsidP="00CF4226">
            <w:pPr>
              <w:rPr>
                <w:sz w:val="18"/>
                <w:szCs w:val="18"/>
              </w:rPr>
            </w:pPr>
          </w:p>
        </w:tc>
        <w:tc>
          <w:tcPr>
            <w:tcW w:w="7400" w:type="dxa"/>
            <w:shd w:val="clear" w:color="auto" w:fill="auto"/>
          </w:tcPr>
          <w:p w:rsidR="008D145A" w:rsidRPr="006D4373" w:rsidRDefault="008D145A" w:rsidP="00CF4226">
            <w:pPr>
              <w:rPr>
                <w:sz w:val="18"/>
                <w:szCs w:val="18"/>
              </w:rPr>
            </w:pPr>
            <w:r w:rsidRPr="006D4373">
              <w:rPr>
                <w:sz w:val="18"/>
                <w:szCs w:val="18"/>
              </w:rPr>
              <w:t xml:space="preserve">Basic vegetation structure severely impacted by disturbance.  Scope for regeneration but not to a state approaching good condition without intensive management.  For example, disturbance of vegetation structure caused by very frequent fires, the presence of very aggressive weeds, partial clearing, dieback and/or grazing.  50 – 75% weed cover </w:t>
            </w:r>
          </w:p>
          <w:p w:rsidR="008D145A" w:rsidRPr="006D4373" w:rsidRDefault="008D145A" w:rsidP="00CF4226">
            <w:pPr>
              <w:rPr>
                <w:sz w:val="18"/>
                <w:szCs w:val="18"/>
              </w:rPr>
            </w:pPr>
          </w:p>
        </w:tc>
      </w:tr>
      <w:tr w:rsidR="008D145A" w:rsidRPr="006D4373" w:rsidTr="00CF4226">
        <w:tc>
          <w:tcPr>
            <w:tcW w:w="1456" w:type="dxa"/>
            <w:tcBorders>
              <w:bottom w:val="single" w:sz="4" w:space="0" w:color="auto"/>
            </w:tcBorders>
            <w:shd w:val="clear" w:color="auto" w:fill="auto"/>
          </w:tcPr>
          <w:p w:rsidR="008D145A" w:rsidRPr="006D4373" w:rsidRDefault="008D145A" w:rsidP="00CF4226">
            <w:pPr>
              <w:rPr>
                <w:sz w:val="18"/>
                <w:szCs w:val="18"/>
              </w:rPr>
            </w:pPr>
            <w:r w:rsidRPr="006D4373">
              <w:rPr>
                <w:sz w:val="18"/>
                <w:szCs w:val="18"/>
              </w:rPr>
              <w:t>Completely</w:t>
            </w:r>
          </w:p>
          <w:p w:rsidR="008D145A" w:rsidRPr="006D4373" w:rsidRDefault="008D145A" w:rsidP="00CF4226">
            <w:pPr>
              <w:rPr>
                <w:sz w:val="18"/>
                <w:szCs w:val="18"/>
              </w:rPr>
            </w:pPr>
            <w:r w:rsidRPr="006D4373">
              <w:rPr>
                <w:sz w:val="18"/>
                <w:szCs w:val="18"/>
              </w:rPr>
              <w:t xml:space="preserve">Degraded </w:t>
            </w:r>
          </w:p>
          <w:p w:rsidR="008D145A" w:rsidRPr="006D4373" w:rsidRDefault="008D145A" w:rsidP="00CF4226">
            <w:pPr>
              <w:rPr>
                <w:sz w:val="18"/>
                <w:szCs w:val="18"/>
              </w:rPr>
            </w:pPr>
          </w:p>
        </w:tc>
        <w:tc>
          <w:tcPr>
            <w:tcW w:w="7400" w:type="dxa"/>
            <w:tcBorders>
              <w:bottom w:val="single" w:sz="4" w:space="0" w:color="auto"/>
            </w:tcBorders>
            <w:shd w:val="clear" w:color="auto" w:fill="auto"/>
          </w:tcPr>
          <w:p w:rsidR="008D145A" w:rsidRPr="006D4373" w:rsidRDefault="008D145A" w:rsidP="00CF4226">
            <w:pPr>
              <w:rPr>
                <w:sz w:val="18"/>
                <w:szCs w:val="18"/>
              </w:rPr>
            </w:pPr>
            <w:r w:rsidRPr="006D4373">
              <w:rPr>
                <w:sz w:val="18"/>
                <w:szCs w:val="18"/>
              </w:rPr>
              <w:t>The structure of the vegetation is no longer intact and the area is completely, or almost completely, without native species.  These areas are often described as “parkland cleared” with the flora comprising weed or crop species with isolated native trees or shrubs. 75 – 100% weed cover</w:t>
            </w:r>
          </w:p>
        </w:tc>
      </w:tr>
    </w:tbl>
    <w:p w:rsidR="008D145A" w:rsidRDefault="008D145A" w:rsidP="008D145A"/>
    <w:p w:rsidR="008D145A" w:rsidRDefault="008D145A" w:rsidP="008D145A"/>
    <w:p w:rsidR="008D145A" w:rsidRPr="0089080E" w:rsidRDefault="008D145A" w:rsidP="008D145A">
      <w:pPr>
        <w:pStyle w:val="Heading3"/>
      </w:pPr>
      <w:r>
        <w:br w:type="page"/>
      </w:r>
      <w:bookmarkStart w:id="43" w:name="_Toc341098216"/>
      <w:bookmarkStart w:id="44" w:name="_Toc341704353"/>
      <w:r w:rsidRPr="0089080E">
        <w:lastRenderedPageBreak/>
        <w:t xml:space="preserve">Appendix 3 Conservation </w:t>
      </w:r>
      <w:r>
        <w:t>Status D</w:t>
      </w:r>
      <w:r w:rsidRPr="0089080E">
        <w:t>escriptions</w:t>
      </w:r>
      <w:bookmarkEnd w:id="43"/>
      <w:bookmarkEnd w:id="44"/>
    </w:p>
    <w:p w:rsidR="004C7767" w:rsidRDefault="008D145A" w:rsidP="008D145A">
      <w:proofErr w:type="gramStart"/>
      <w:r>
        <w:t>Definitions of conservation codes given to Declared Rare and priority flora.</w:t>
      </w:r>
      <w:proofErr w:type="gramEnd"/>
    </w:p>
    <w:p w:rsidR="008D145A" w:rsidRDefault="008D145A" w:rsidP="008D145A">
      <w:r>
        <w:t>KJ Atkins, 15 July 1998, Department of Conservation and Land Management</w:t>
      </w:r>
    </w:p>
    <w:p w:rsidR="008D145A" w:rsidRDefault="008D145A" w:rsidP="008D145A"/>
    <w:p w:rsidR="008D145A" w:rsidRPr="0089080E" w:rsidRDefault="008D145A" w:rsidP="008D145A">
      <w:pPr>
        <w:rPr>
          <w:b/>
        </w:rPr>
      </w:pPr>
      <w:r w:rsidRPr="0089080E">
        <w:rPr>
          <w:b/>
        </w:rPr>
        <w:t>R:</w:t>
      </w:r>
      <w:r w:rsidRPr="0089080E">
        <w:rPr>
          <w:b/>
        </w:rPr>
        <w:tab/>
        <w:t>Declared Rare Flora – Extant Taxa</w:t>
      </w:r>
    </w:p>
    <w:p w:rsidR="008D145A" w:rsidRDefault="008D145A" w:rsidP="008D145A">
      <w:r>
        <w:t>Taxa which have been adequately searched for and are deemed to be in the wild either rare, in danger of extinction, or otherwise in need of special protection, and have been gazetted as such.</w:t>
      </w:r>
    </w:p>
    <w:p w:rsidR="008D145A" w:rsidRDefault="008D145A" w:rsidP="008D145A"/>
    <w:p w:rsidR="008D145A" w:rsidRPr="0089080E" w:rsidRDefault="008D145A" w:rsidP="008D145A">
      <w:pPr>
        <w:rPr>
          <w:b/>
        </w:rPr>
      </w:pPr>
      <w:r w:rsidRPr="0089080E">
        <w:rPr>
          <w:b/>
        </w:rPr>
        <w:t>P1:</w:t>
      </w:r>
      <w:r w:rsidRPr="0089080E">
        <w:rPr>
          <w:b/>
        </w:rPr>
        <w:tab/>
        <w:t>Priority One – Poorly Known Taxa</w:t>
      </w:r>
    </w:p>
    <w:p w:rsidR="008D145A" w:rsidRDefault="008D145A" w:rsidP="008D145A">
      <w:r>
        <w:t xml:space="preserve">Taxa that are known from one or a few (generally less than five) populations, which are under threat, either due to small population size, or being on lands under immediate threat, e.g. road verges, urban areas, farmland, active mineral leases, or the plants are under threat, e.g. from disease, grazing by feral animals. </w:t>
      </w:r>
      <w:proofErr w:type="gramStart"/>
      <w:r>
        <w:t>May include taxa with threatened populations on protected lands.</w:t>
      </w:r>
      <w:proofErr w:type="gramEnd"/>
      <w:r>
        <w:t xml:space="preserve">  Such taxa are under consideration for declaration as ‘rare flora’, but are in urgent need of further survey.</w:t>
      </w:r>
    </w:p>
    <w:p w:rsidR="008D145A" w:rsidRDefault="008D145A" w:rsidP="008D145A"/>
    <w:p w:rsidR="008D145A" w:rsidRPr="0089080E" w:rsidRDefault="008D145A" w:rsidP="008D145A">
      <w:pPr>
        <w:rPr>
          <w:b/>
        </w:rPr>
      </w:pPr>
      <w:r w:rsidRPr="0089080E">
        <w:rPr>
          <w:b/>
        </w:rPr>
        <w:t>P2:</w:t>
      </w:r>
      <w:r w:rsidRPr="0089080E">
        <w:rPr>
          <w:b/>
        </w:rPr>
        <w:tab/>
        <w:t>Priority Two – Poorly Known Taxa</w:t>
      </w:r>
    </w:p>
    <w:p w:rsidR="008D145A" w:rsidRDefault="008D145A" w:rsidP="008D145A">
      <w:proofErr w:type="gramStart"/>
      <w:r>
        <w:t>Taxa which are known from one or a few (generally less than five) populations, at least some of which are not believed to be under immediate threat (i.e. not currently endangered).</w:t>
      </w:r>
      <w:proofErr w:type="gramEnd"/>
      <w:r>
        <w:t xml:space="preserve"> Such taxa are under consideration for declaration as ‘rare flora’, but are in urgent need of further survey.</w:t>
      </w:r>
    </w:p>
    <w:p w:rsidR="008D145A" w:rsidRDefault="008D145A" w:rsidP="008D145A"/>
    <w:p w:rsidR="008D145A" w:rsidRPr="0089080E" w:rsidRDefault="008D145A" w:rsidP="008D145A">
      <w:pPr>
        <w:rPr>
          <w:b/>
        </w:rPr>
      </w:pPr>
      <w:r w:rsidRPr="0089080E">
        <w:rPr>
          <w:b/>
        </w:rPr>
        <w:t>P3</w:t>
      </w:r>
      <w:r w:rsidRPr="0089080E">
        <w:rPr>
          <w:b/>
        </w:rPr>
        <w:tab/>
        <w:t>Priority Three – Poorly Known Taxa</w:t>
      </w:r>
    </w:p>
    <w:p w:rsidR="008D145A" w:rsidRDefault="008D145A" w:rsidP="008D145A">
      <w:r>
        <w:t>Taxa that are known from several populations, and the taxa are believed to be not under immediate threat (i.e. not currently endangered), either due to the number of known populations (generally more than five), or known populations being large, and either widespread or protected.  Such taxa are under consideration for declaration as ‘rare flora’, but are in need of further survey.</w:t>
      </w:r>
    </w:p>
    <w:p w:rsidR="008D145A" w:rsidRDefault="008D145A" w:rsidP="008D145A"/>
    <w:p w:rsidR="008D145A" w:rsidRPr="0089080E" w:rsidRDefault="008D145A" w:rsidP="008D145A">
      <w:pPr>
        <w:rPr>
          <w:b/>
        </w:rPr>
      </w:pPr>
      <w:r w:rsidRPr="0089080E">
        <w:rPr>
          <w:b/>
        </w:rPr>
        <w:t>P4</w:t>
      </w:r>
      <w:r w:rsidRPr="0089080E">
        <w:rPr>
          <w:b/>
        </w:rPr>
        <w:tab/>
        <w:t>Priority Four – Rare Taxa</w:t>
      </w:r>
    </w:p>
    <w:p w:rsidR="008D145A" w:rsidRDefault="008D145A" w:rsidP="008D145A">
      <w:r>
        <w:t xml:space="preserve">Taxa which are considered to have been adequately surveyed and which, while being rare (in </w:t>
      </w:r>
      <w:smartTag w:uri="urn:schemas-microsoft-com:office:smarttags" w:element="country-region">
        <w:smartTag w:uri="urn:schemas-microsoft-com:office:smarttags" w:element="place">
          <w:r>
            <w:t>Australia</w:t>
          </w:r>
        </w:smartTag>
      </w:smartTag>
      <w:r>
        <w:t>), are not currently threatened by any identifiable factors.  These taxa require monitoring every 5-10 years.</w:t>
      </w:r>
    </w:p>
    <w:p w:rsidR="008D145A" w:rsidRDefault="008D145A" w:rsidP="008D145A">
      <w:pPr>
        <w:rPr>
          <w:sz w:val="20"/>
        </w:rPr>
      </w:pPr>
      <w:r>
        <w:t>Note: The need for further survey of poorly known taxa is prioritised into the three categories depending on the perceived urgency for determining the conservation status of those taxa, as indicated by the apparent degree of threat to the taxa on the current information.</w:t>
      </w:r>
    </w:p>
    <w:p w:rsidR="008D145A" w:rsidRDefault="008D145A" w:rsidP="008D145A"/>
    <w:p w:rsidR="008D145A" w:rsidRPr="00D77A0F" w:rsidRDefault="008D145A" w:rsidP="008D145A"/>
    <w:p w:rsidR="008D145A" w:rsidRDefault="008D145A"/>
    <w:sectPr w:rsidR="008D145A" w:rsidSect="00777C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126" w:rsidRDefault="008E0126" w:rsidP="008D145A">
      <w:r>
        <w:separator/>
      </w:r>
    </w:p>
  </w:endnote>
  <w:endnote w:type="continuationSeparator" w:id="0">
    <w:p w:rsidR="008E0126" w:rsidRDefault="008E0126" w:rsidP="008D1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126" w:rsidRDefault="008E0126" w:rsidP="008D145A">
      <w:r>
        <w:separator/>
      </w:r>
    </w:p>
  </w:footnote>
  <w:footnote w:type="continuationSeparator" w:id="0">
    <w:p w:rsidR="008E0126" w:rsidRDefault="008E0126" w:rsidP="008D145A">
      <w:r>
        <w:continuationSeparator/>
      </w:r>
    </w:p>
  </w:footnote>
  <w:footnote w:id="1">
    <w:p w:rsidR="008E0126" w:rsidRPr="002E54F2" w:rsidRDefault="008E0126" w:rsidP="008D145A">
      <w:r>
        <w:rPr>
          <w:rStyle w:val="FootnoteReference"/>
        </w:rPr>
        <w:footnoteRef/>
      </w:r>
      <w:r>
        <w:t xml:space="preserve"> </w:t>
      </w:r>
      <w:r w:rsidRPr="002E54F2">
        <w:rPr>
          <w:sz w:val="16"/>
          <w:szCs w:val="16"/>
        </w:rPr>
        <w:t>Adapted from Keighery, 1994 and the Braun-</w:t>
      </w:r>
      <w:proofErr w:type="spellStart"/>
      <w:r w:rsidRPr="002E54F2">
        <w:rPr>
          <w:sz w:val="16"/>
          <w:szCs w:val="16"/>
        </w:rPr>
        <w:t>Blanquet</w:t>
      </w:r>
      <w:proofErr w:type="spellEnd"/>
      <w:r w:rsidRPr="002E54F2">
        <w:rPr>
          <w:sz w:val="16"/>
          <w:szCs w:val="16"/>
        </w:rPr>
        <w:t xml:space="preserve"> Scale of Cover Abundance [from Mueller-</w:t>
      </w:r>
      <w:proofErr w:type="spellStart"/>
      <w:r w:rsidRPr="002E54F2">
        <w:rPr>
          <w:sz w:val="16"/>
          <w:szCs w:val="16"/>
        </w:rPr>
        <w:t>Dombois</w:t>
      </w:r>
      <w:proofErr w:type="spellEnd"/>
      <w:r w:rsidRPr="002E54F2">
        <w:rPr>
          <w:sz w:val="16"/>
          <w:szCs w:val="16"/>
        </w:rPr>
        <w:t xml:space="preserve"> and </w:t>
      </w:r>
      <w:proofErr w:type="spellStart"/>
      <w:r w:rsidRPr="002E54F2">
        <w:rPr>
          <w:sz w:val="16"/>
          <w:szCs w:val="16"/>
        </w:rPr>
        <w:t>Ellenberg</w:t>
      </w:r>
      <w:proofErr w:type="spellEnd"/>
      <w:r w:rsidRPr="002E54F2">
        <w:rPr>
          <w:sz w:val="16"/>
          <w:szCs w:val="16"/>
        </w:rPr>
        <w:t>, 1974]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87B91"/>
    <w:multiLevelType w:val="hybridMultilevel"/>
    <w:tmpl w:val="99445D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4F348E"/>
    <w:multiLevelType w:val="hybridMultilevel"/>
    <w:tmpl w:val="ED14AB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DDD2468"/>
    <w:multiLevelType w:val="hybridMultilevel"/>
    <w:tmpl w:val="D7124D1A"/>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4E891D86"/>
    <w:multiLevelType w:val="hybridMultilevel"/>
    <w:tmpl w:val="BE24D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50A397D"/>
    <w:multiLevelType w:val="hybridMultilevel"/>
    <w:tmpl w:val="77DCBE1E"/>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45A"/>
    <w:rsid w:val="000023B5"/>
    <w:rsid w:val="00006A79"/>
    <w:rsid w:val="00045042"/>
    <w:rsid w:val="00062D98"/>
    <w:rsid w:val="00065F59"/>
    <w:rsid w:val="00072ED1"/>
    <w:rsid w:val="000D6357"/>
    <w:rsid w:val="001761A1"/>
    <w:rsid w:val="001B2A34"/>
    <w:rsid w:val="00205790"/>
    <w:rsid w:val="00223688"/>
    <w:rsid w:val="00225DFE"/>
    <w:rsid w:val="00270643"/>
    <w:rsid w:val="00303AFD"/>
    <w:rsid w:val="00325B6C"/>
    <w:rsid w:val="0033278D"/>
    <w:rsid w:val="00334DDC"/>
    <w:rsid w:val="00353107"/>
    <w:rsid w:val="00367D3E"/>
    <w:rsid w:val="00390C92"/>
    <w:rsid w:val="003D2B87"/>
    <w:rsid w:val="003E5256"/>
    <w:rsid w:val="003E78B1"/>
    <w:rsid w:val="00401B4F"/>
    <w:rsid w:val="00424629"/>
    <w:rsid w:val="00427FB4"/>
    <w:rsid w:val="00455D3B"/>
    <w:rsid w:val="004A094D"/>
    <w:rsid w:val="004B52E2"/>
    <w:rsid w:val="004C112B"/>
    <w:rsid w:val="004C7767"/>
    <w:rsid w:val="004F6FA5"/>
    <w:rsid w:val="00505F71"/>
    <w:rsid w:val="00526A40"/>
    <w:rsid w:val="00575802"/>
    <w:rsid w:val="005C68C3"/>
    <w:rsid w:val="006709D7"/>
    <w:rsid w:val="00685CBD"/>
    <w:rsid w:val="006A52C7"/>
    <w:rsid w:val="006C560A"/>
    <w:rsid w:val="006E3888"/>
    <w:rsid w:val="0072237F"/>
    <w:rsid w:val="007267AA"/>
    <w:rsid w:val="007642A5"/>
    <w:rsid w:val="00777C89"/>
    <w:rsid w:val="007A3D06"/>
    <w:rsid w:val="007B61CD"/>
    <w:rsid w:val="007C7A51"/>
    <w:rsid w:val="00820090"/>
    <w:rsid w:val="008376E3"/>
    <w:rsid w:val="0085125D"/>
    <w:rsid w:val="00857C0E"/>
    <w:rsid w:val="008D145A"/>
    <w:rsid w:val="008E0126"/>
    <w:rsid w:val="00917236"/>
    <w:rsid w:val="00922735"/>
    <w:rsid w:val="009234F8"/>
    <w:rsid w:val="009B1799"/>
    <w:rsid w:val="00A30719"/>
    <w:rsid w:val="00A61ECB"/>
    <w:rsid w:val="00AC71D3"/>
    <w:rsid w:val="00B30297"/>
    <w:rsid w:val="00B9151C"/>
    <w:rsid w:val="00BB184D"/>
    <w:rsid w:val="00BD53CA"/>
    <w:rsid w:val="00C81C8B"/>
    <w:rsid w:val="00C97450"/>
    <w:rsid w:val="00CA4270"/>
    <w:rsid w:val="00CF4226"/>
    <w:rsid w:val="00D57BF6"/>
    <w:rsid w:val="00D615A5"/>
    <w:rsid w:val="00D9365D"/>
    <w:rsid w:val="00DB7912"/>
    <w:rsid w:val="00DC0DB9"/>
    <w:rsid w:val="00E02203"/>
    <w:rsid w:val="00E46215"/>
    <w:rsid w:val="00E5762F"/>
    <w:rsid w:val="00E819AA"/>
    <w:rsid w:val="00E85F56"/>
    <w:rsid w:val="00EB7DF1"/>
    <w:rsid w:val="00ED3D57"/>
    <w:rsid w:val="00ED59DE"/>
    <w:rsid w:val="00F07AF0"/>
    <w:rsid w:val="00FB48A8"/>
    <w:rsid w:val="00FD79E9"/>
    <w:rsid w:val="00FE28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45A"/>
    <w:pPr>
      <w:spacing w:after="0" w:line="240" w:lineRule="auto"/>
    </w:pPr>
    <w:rPr>
      <w:rFonts w:ascii="Arial" w:eastAsia="Times New Roman" w:hAnsi="Arial" w:cs="Arial"/>
      <w:iCs/>
    </w:rPr>
  </w:style>
  <w:style w:type="paragraph" w:styleId="Heading2">
    <w:name w:val="heading 2"/>
    <w:basedOn w:val="Normal"/>
    <w:next w:val="Normal"/>
    <w:link w:val="Heading2Char"/>
    <w:qFormat/>
    <w:rsid w:val="008D145A"/>
    <w:pPr>
      <w:keepNext/>
      <w:spacing w:before="240" w:after="60"/>
      <w:outlineLvl w:val="1"/>
    </w:pPr>
    <w:rPr>
      <w:b/>
      <w:bCs/>
      <w:i/>
      <w:iCs w:val="0"/>
      <w:sz w:val="28"/>
      <w:szCs w:val="28"/>
    </w:rPr>
  </w:style>
  <w:style w:type="paragraph" w:styleId="Heading3">
    <w:name w:val="heading 3"/>
    <w:basedOn w:val="Normal"/>
    <w:next w:val="Normal"/>
    <w:link w:val="Heading3Char"/>
    <w:qFormat/>
    <w:rsid w:val="008D145A"/>
    <w:pPr>
      <w:keepNext/>
      <w:spacing w:before="240" w:after="60"/>
      <w:outlineLvl w:val="2"/>
    </w:pPr>
    <w:rPr>
      <w:b/>
      <w:bCs/>
      <w:sz w:val="26"/>
      <w:szCs w:val="26"/>
    </w:rPr>
  </w:style>
  <w:style w:type="paragraph" w:styleId="Heading4">
    <w:name w:val="heading 4"/>
    <w:basedOn w:val="Normal"/>
    <w:next w:val="Normal"/>
    <w:link w:val="Heading4Char"/>
    <w:uiPriority w:val="9"/>
    <w:semiHidden/>
    <w:unhideWhenUsed/>
    <w:qFormat/>
    <w:rsid w:val="008D145A"/>
    <w:pPr>
      <w:keepNext/>
      <w:keepLines/>
      <w:spacing w:before="200"/>
      <w:outlineLvl w:val="3"/>
    </w:pPr>
    <w:rPr>
      <w:rFonts w:asciiTheme="majorHAnsi" w:eastAsiaTheme="majorEastAsia" w:hAnsiTheme="majorHAnsi" w:cstheme="majorBidi"/>
      <w:b/>
      <w:bCs/>
      <w:i/>
      <w:iCs w:val="0"/>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45A"/>
    <w:rPr>
      <w:rFonts w:ascii="Tahoma" w:hAnsi="Tahoma" w:cs="Tahoma"/>
      <w:sz w:val="16"/>
      <w:szCs w:val="16"/>
    </w:rPr>
  </w:style>
  <w:style w:type="character" w:customStyle="1" w:styleId="BalloonTextChar">
    <w:name w:val="Balloon Text Char"/>
    <w:basedOn w:val="DefaultParagraphFont"/>
    <w:link w:val="BalloonText"/>
    <w:uiPriority w:val="99"/>
    <w:semiHidden/>
    <w:rsid w:val="008D145A"/>
    <w:rPr>
      <w:rFonts w:ascii="Tahoma" w:eastAsia="Times New Roman" w:hAnsi="Tahoma" w:cs="Tahoma"/>
      <w:iCs/>
      <w:sz w:val="16"/>
      <w:szCs w:val="16"/>
    </w:rPr>
  </w:style>
  <w:style w:type="character" w:customStyle="1" w:styleId="Heading2Char">
    <w:name w:val="Heading 2 Char"/>
    <w:basedOn w:val="DefaultParagraphFont"/>
    <w:link w:val="Heading2"/>
    <w:rsid w:val="008D145A"/>
    <w:rPr>
      <w:rFonts w:ascii="Arial" w:eastAsia="Times New Roman" w:hAnsi="Arial" w:cs="Arial"/>
      <w:b/>
      <w:bCs/>
      <w:i/>
      <w:sz w:val="28"/>
      <w:szCs w:val="28"/>
    </w:rPr>
  </w:style>
  <w:style w:type="character" w:customStyle="1" w:styleId="Heading4Char">
    <w:name w:val="Heading 4 Char"/>
    <w:basedOn w:val="DefaultParagraphFont"/>
    <w:link w:val="Heading4"/>
    <w:uiPriority w:val="9"/>
    <w:semiHidden/>
    <w:rsid w:val="008D145A"/>
    <w:rPr>
      <w:rFonts w:asciiTheme="majorHAnsi" w:eastAsiaTheme="majorEastAsia" w:hAnsiTheme="majorHAnsi" w:cstheme="majorBidi"/>
      <w:b/>
      <w:bCs/>
      <w:i/>
      <w:color w:val="4F81BD" w:themeColor="accent1"/>
    </w:rPr>
  </w:style>
  <w:style w:type="character" w:customStyle="1" w:styleId="Heading3Char">
    <w:name w:val="Heading 3 Char"/>
    <w:basedOn w:val="DefaultParagraphFont"/>
    <w:link w:val="Heading3"/>
    <w:rsid w:val="008D145A"/>
    <w:rPr>
      <w:rFonts w:ascii="Arial" w:eastAsia="Times New Roman" w:hAnsi="Arial" w:cs="Arial"/>
      <w:b/>
      <w:bCs/>
      <w:iCs/>
      <w:sz w:val="26"/>
      <w:szCs w:val="26"/>
    </w:rPr>
  </w:style>
  <w:style w:type="paragraph" w:styleId="TOC3">
    <w:name w:val="toc 3"/>
    <w:basedOn w:val="Normal"/>
    <w:next w:val="Normal"/>
    <w:autoRedefine/>
    <w:uiPriority w:val="39"/>
    <w:rsid w:val="008D145A"/>
    <w:pPr>
      <w:tabs>
        <w:tab w:val="right" w:leader="dot" w:pos="8630"/>
      </w:tabs>
      <w:spacing w:before="120"/>
      <w:ind w:left="442"/>
    </w:pPr>
  </w:style>
  <w:style w:type="character" w:styleId="Hyperlink">
    <w:name w:val="Hyperlink"/>
    <w:uiPriority w:val="99"/>
    <w:rsid w:val="008D145A"/>
    <w:rPr>
      <w:color w:val="0000FF"/>
      <w:u w:val="single"/>
    </w:rPr>
  </w:style>
  <w:style w:type="character" w:styleId="FootnoteReference">
    <w:name w:val="footnote reference"/>
    <w:semiHidden/>
    <w:rsid w:val="008D145A"/>
    <w:rPr>
      <w:vertAlign w:val="superscript"/>
    </w:rPr>
  </w:style>
  <w:style w:type="paragraph" w:customStyle="1" w:styleId="Default">
    <w:name w:val="Default"/>
    <w:rsid w:val="008D145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NoSpacing">
    <w:name w:val="No Spacing"/>
    <w:uiPriority w:val="1"/>
    <w:qFormat/>
    <w:rsid w:val="008D145A"/>
    <w:pPr>
      <w:spacing w:after="0" w:line="240" w:lineRule="auto"/>
    </w:pPr>
    <w:rPr>
      <w:rFonts w:ascii="Arial" w:eastAsia="Calibri" w:hAnsi="Arial" w:cs="Times New Roman"/>
    </w:rPr>
  </w:style>
  <w:style w:type="paragraph" w:styleId="Caption">
    <w:name w:val="caption"/>
    <w:basedOn w:val="Normal"/>
    <w:next w:val="Normal"/>
    <w:unhideWhenUsed/>
    <w:qFormat/>
    <w:rsid w:val="008D145A"/>
    <w:rPr>
      <w:b/>
      <w:bCs/>
      <w:sz w:val="20"/>
      <w:szCs w:val="20"/>
    </w:rPr>
  </w:style>
  <w:style w:type="character" w:customStyle="1" w:styleId="TextItalic">
    <w:name w:val="Text Italic"/>
    <w:uiPriority w:val="99"/>
    <w:rsid w:val="00BD53CA"/>
    <w:rPr>
      <w:i/>
      <w:iCs/>
    </w:rPr>
  </w:style>
  <w:style w:type="character" w:styleId="Strong">
    <w:name w:val="Strong"/>
    <w:basedOn w:val="DefaultParagraphFont"/>
    <w:uiPriority w:val="22"/>
    <w:qFormat/>
    <w:rsid w:val="004B52E2"/>
    <w:rPr>
      <w:b/>
      <w:bCs/>
    </w:rPr>
  </w:style>
  <w:style w:type="character" w:customStyle="1" w:styleId="noncurr">
    <w:name w:val="noncurr"/>
    <w:basedOn w:val="DefaultParagraphFont"/>
    <w:rsid w:val="007267AA"/>
  </w:style>
  <w:style w:type="paragraph" w:styleId="Header">
    <w:name w:val="header"/>
    <w:basedOn w:val="Normal"/>
    <w:link w:val="HeaderChar"/>
    <w:uiPriority w:val="99"/>
    <w:unhideWhenUsed/>
    <w:rsid w:val="00ED59DE"/>
    <w:pPr>
      <w:tabs>
        <w:tab w:val="center" w:pos="4513"/>
        <w:tab w:val="right" w:pos="9026"/>
      </w:tabs>
    </w:pPr>
  </w:style>
  <w:style w:type="character" w:customStyle="1" w:styleId="HeaderChar">
    <w:name w:val="Header Char"/>
    <w:basedOn w:val="DefaultParagraphFont"/>
    <w:link w:val="Header"/>
    <w:uiPriority w:val="99"/>
    <w:rsid w:val="00ED59DE"/>
    <w:rPr>
      <w:rFonts w:ascii="Arial" w:eastAsia="Times New Roman" w:hAnsi="Arial" w:cs="Arial"/>
      <w:iCs/>
    </w:rPr>
  </w:style>
  <w:style w:type="paragraph" w:styleId="Footer">
    <w:name w:val="footer"/>
    <w:basedOn w:val="Normal"/>
    <w:link w:val="FooterChar"/>
    <w:uiPriority w:val="99"/>
    <w:unhideWhenUsed/>
    <w:rsid w:val="00ED59DE"/>
    <w:pPr>
      <w:tabs>
        <w:tab w:val="center" w:pos="4513"/>
        <w:tab w:val="right" w:pos="9026"/>
      </w:tabs>
    </w:pPr>
  </w:style>
  <w:style w:type="character" w:customStyle="1" w:styleId="FooterChar">
    <w:name w:val="Footer Char"/>
    <w:basedOn w:val="DefaultParagraphFont"/>
    <w:link w:val="Footer"/>
    <w:uiPriority w:val="99"/>
    <w:rsid w:val="00ED59DE"/>
    <w:rPr>
      <w:rFonts w:ascii="Arial" w:eastAsia="Times New Roman" w:hAnsi="Arial" w:cs="Arial"/>
      <w:iCs/>
    </w:rPr>
  </w:style>
  <w:style w:type="paragraph" w:styleId="NormalWeb">
    <w:name w:val="Normal (Web)"/>
    <w:basedOn w:val="Normal"/>
    <w:uiPriority w:val="99"/>
    <w:semiHidden/>
    <w:unhideWhenUsed/>
    <w:rsid w:val="00505F71"/>
    <w:pPr>
      <w:spacing w:before="100" w:beforeAutospacing="1" w:after="100" w:afterAutospacing="1"/>
    </w:pPr>
    <w:rPr>
      <w:rFonts w:ascii="Times New Roman" w:hAnsi="Times New Roman" w:cs="Times New Roman"/>
      <w:iCs w:val="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45A"/>
    <w:pPr>
      <w:spacing w:after="0" w:line="240" w:lineRule="auto"/>
    </w:pPr>
    <w:rPr>
      <w:rFonts w:ascii="Arial" w:eastAsia="Times New Roman" w:hAnsi="Arial" w:cs="Arial"/>
      <w:iCs/>
    </w:rPr>
  </w:style>
  <w:style w:type="paragraph" w:styleId="Heading2">
    <w:name w:val="heading 2"/>
    <w:basedOn w:val="Normal"/>
    <w:next w:val="Normal"/>
    <w:link w:val="Heading2Char"/>
    <w:qFormat/>
    <w:rsid w:val="008D145A"/>
    <w:pPr>
      <w:keepNext/>
      <w:spacing w:before="240" w:after="60"/>
      <w:outlineLvl w:val="1"/>
    </w:pPr>
    <w:rPr>
      <w:b/>
      <w:bCs/>
      <w:i/>
      <w:iCs w:val="0"/>
      <w:sz w:val="28"/>
      <w:szCs w:val="28"/>
    </w:rPr>
  </w:style>
  <w:style w:type="paragraph" w:styleId="Heading3">
    <w:name w:val="heading 3"/>
    <w:basedOn w:val="Normal"/>
    <w:next w:val="Normal"/>
    <w:link w:val="Heading3Char"/>
    <w:qFormat/>
    <w:rsid w:val="008D145A"/>
    <w:pPr>
      <w:keepNext/>
      <w:spacing w:before="240" w:after="60"/>
      <w:outlineLvl w:val="2"/>
    </w:pPr>
    <w:rPr>
      <w:b/>
      <w:bCs/>
      <w:sz w:val="26"/>
      <w:szCs w:val="26"/>
    </w:rPr>
  </w:style>
  <w:style w:type="paragraph" w:styleId="Heading4">
    <w:name w:val="heading 4"/>
    <w:basedOn w:val="Normal"/>
    <w:next w:val="Normal"/>
    <w:link w:val="Heading4Char"/>
    <w:uiPriority w:val="9"/>
    <w:semiHidden/>
    <w:unhideWhenUsed/>
    <w:qFormat/>
    <w:rsid w:val="008D145A"/>
    <w:pPr>
      <w:keepNext/>
      <w:keepLines/>
      <w:spacing w:before="200"/>
      <w:outlineLvl w:val="3"/>
    </w:pPr>
    <w:rPr>
      <w:rFonts w:asciiTheme="majorHAnsi" w:eastAsiaTheme="majorEastAsia" w:hAnsiTheme="majorHAnsi" w:cstheme="majorBidi"/>
      <w:b/>
      <w:bCs/>
      <w:i/>
      <w:iCs w:val="0"/>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45A"/>
    <w:rPr>
      <w:rFonts w:ascii="Tahoma" w:hAnsi="Tahoma" w:cs="Tahoma"/>
      <w:sz w:val="16"/>
      <w:szCs w:val="16"/>
    </w:rPr>
  </w:style>
  <w:style w:type="character" w:customStyle="1" w:styleId="BalloonTextChar">
    <w:name w:val="Balloon Text Char"/>
    <w:basedOn w:val="DefaultParagraphFont"/>
    <w:link w:val="BalloonText"/>
    <w:uiPriority w:val="99"/>
    <w:semiHidden/>
    <w:rsid w:val="008D145A"/>
    <w:rPr>
      <w:rFonts w:ascii="Tahoma" w:eastAsia="Times New Roman" w:hAnsi="Tahoma" w:cs="Tahoma"/>
      <w:iCs/>
      <w:sz w:val="16"/>
      <w:szCs w:val="16"/>
    </w:rPr>
  </w:style>
  <w:style w:type="character" w:customStyle="1" w:styleId="Heading2Char">
    <w:name w:val="Heading 2 Char"/>
    <w:basedOn w:val="DefaultParagraphFont"/>
    <w:link w:val="Heading2"/>
    <w:rsid w:val="008D145A"/>
    <w:rPr>
      <w:rFonts w:ascii="Arial" w:eastAsia="Times New Roman" w:hAnsi="Arial" w:cs="Arial"/>
      <w:b/>
      <w:bCs/>
      <w:i/>
      <w:sz w:val="28"/>
      <w:szCs w:val="28"/>
    </w:rPr>
  </w:style>
  <w:style w:type="character" w:customStyle="1" w:styleId="Heading4Char">
    <w:name w:val="Heading 4 Char"/>
    <w:basedOn w:val="DefaultParagraphFont"/>
    <w:link w:val="Heading4"/>
    <w:uiPriority w:val="9"/>
    <w:semiHidden/>
    <w:rsid w:val="008D145A"/>
    <w:rPr>
      <w:rFonts w:asciiTheme="majorHAnsi" w:eastAsiaTheme="majorEastAsia" w:hAnsiTheme="majorHAnsi" w:cstheme="majorBidi"/>
      <w:b/>
      <w:bCs/>
      <w:i/>
      <w:color w:val="4F81BD" w:themeColor="accent1"/>
    </w:rPr>
  </w:style>
  <w:style w:type="character" w:customStyle="1" w:styleId="Heading3Char">
    <w:name w:val="Heading 3 Char"/>
    <w:basedOn w:val="DefaultParagraphFont"/>
    <w:link w:val="Heading3"/>
    <w:rsid w:val="008D145A"/>
    <w:rPr>
      <w:rFonts w:ascii="Arial" w:eastAsia="Times New Roman" w:hAnsi="Arial" w:cs="Arial"/>
      <w:b/>
      <w:bCs/>
      <w:iCs/>
      <w:sz w:val="26"/>
      <w:szCs w:val="26"/>
    </w:rPr>
  </w:style>
  <w:style w:type="paragraph" w:styleId="TOC3">
    <w:name w:val="toc 3"/>
    <w:basedOn w:val="Normal"/>
    <w:next w:val="Normal"/>
    <w:autoRedefine/>
    <w:uiPriority w:val="39"/>
    <w:rsid w:val="008D145A"/>
    <w:pPr>
      <w:tabs>
        <w:tab w:val="right" w:leader="dot" w:pos="8630"/>
      </w:tabs>
      <w:spacing w:before="120"/>
      <w:ind w:left="442"/>
    </w:pPr>
  </w:style>
  <w:style w:type="character" w:styleId="Hyperlink">
    <w:name w:val="Hyperlink"/>
    <w:uiPriority w:val="99"/>
    <w:rsid w:val="008D145A"/>
    <w:rPr>
      <w:color w:val="0000FF"/>
      <w:u w:val="single"/>
    </w:rPr>
  </w:style>
  <w:style w:type="character" w:styleId="FootnoteReference">
    <w:name w:val="footnote reference"/>
    <w:semiHidden/>
    <w:rsid w:val="008D145A"/>
    <w:rPr>
      <w:vertAlign w:val="superscript"/>
    </w:rPr>
  </w:style>
  <w:style w:type="paragraph" w:customStyle="1" w:styleId="Default">
    <w:name w:val="Default"/>
    <w:rsid w:val="008D145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NoSpacing">
    <w:name w:val="No Spacing"/>
    <w:uiPriority w:val="1"/>
    <w:qFormat/>
    <w:rsid w:val="008D145A"/>
    <w:pPr>
      <w:spacing w:after="0" w:line="240" w:lineRule="auto"/>
    </w:pPr>
    <w:rPr>
      <w:rFonts w:ascii="Arial" w:eastAsia="Calibri" w:hAnsi="Arial" w:cs="Times New Roman"/>
    </w:rPr>
  </w:style>
  <w:style w:type="paragraph" w:styleId="Caption">
    <w:name w:val="caption"/>
    <w:basedOn w:val="Normal"/>
    <w:next w:val="Normal"/>
    <w:unhideWhenUsed/>
    <w:qFormat/>
    <w:rsid w:val="008D145A"/>
    <w:rPr>
      <w:b/>
      <w:bCs/>
      <w:sz w:val="20"/>
      <w:szCs w:val="20"/>
    </w:rPr>
  </w:style>
  <w:style w:type="character" w:customStyle="1" w:styleId="TextItalic">
    <w:name w:val="Text Italic"/>
    <w:uiPriority w:val="99"/>
    <w:rsid w:val="00BD53CA"/>
    <w:rPr>
      <w:i/>
      <w:iCs/>
    </w:rPr>
  </w:style>
  <w:style w:type="character" w:styleId="Strong">
    <w:name w:val="Strong"/>
    <w:basedOn w:val="DefaultParagraphFont"/>
    <w:uiPriority w:val="22"/>
    <w:qFormat/>
    <w:rsid w:val="004B52E2"/>
    <w:rPr>
      <w:b/>
      <w:bCs/>
    </w:rPr>
  </w:style>
  <w:style w:type="character" w:customStyle="1" w:styleId="noncurr">
    <w:name w:val="noncurr"/>
    <w:basedOn w:val="DefaultParagraphFont"/>
    <w:rsid w:val="007267AA"/>
  </w:style>
  <w:style w:type="paragraph" w:styleId="Header">
    <w:name w:val="header"/>
    <w:basedOn w:val="Normal"/>
    <w:link w:val="HeaderChar"/>
    <w:uiPriority w:val="99"/>
    <w:unhideWhenUsed/>
    <w:rsid w:val="00ED59DE"/>
    <w:pPr>
      <w:tabs>
        <w:tab w:val="center" w:pos="4513"/>
        <w:tab w:val="right" w:pos="9026"/>
      </w:tabs>
    </w:pPr>
  </w:style>
  <w:style w:type="character" w:customStyle="1" w:styleId="HeaderChar">
    <w:name w:val="Header Char"/>
    <w:basedOn w:val="DefaultParagraphFont"/>
    <w:link w:val="Header"/>
    <w:uiPriority w:val="99"/>
    <w:rsid w:val="00ED59DE"/>
    <w:rPr>
      <w:rFonts w:ascii="Arial" w:eastAsia="Times New Roman" w:hAnsi="Arial" w:cs="Arial"/>
      <w:iCs/>
    </w:rPr>
  </w:style>
  <w:style w:type="paragraph" w:styleId="Footer">
    <w:name w:val="footer"/>
    <w:basedOn w:val="Normal"/>
    <w:link w:val="FooterChar"/>
    <w:uiPriority w:val="99"/>
    <w:unhideWhenUsed/>
    <w:rsid w:val="00ED59DE"/>
    <w:pPr>
      <w:tabs>
        <w:tab w:val="center" w:pos="4513"/>
        <w:tab w:val="right" w:pos="9026"/>
      </w:tabs>
    </w:pPr>
  </w:style>
  <w:style w:type="character" w:customStyle="1" w:styleId="FooterChar">
    <w:name w:val="Footer Char"/>
    <w:basedOn w:val="DefaultParagraphFont"/>
    <w:link w:val="Footer"/>
    <w:uiPriority w:val="99"/>
    <w:rsid w:val="00ED59DE"/>
    <w:rPr>
      <w:rFonts w:ascii="Arial" w:eastAsia="Times New Roman" w:hAnsi="Arial" w:cs="Arial"/>
      <w:iCs/>
    </w:rPr>
  </w:style>
  <w:style w:type="paragraph" w:styleId="NormalWeb">
    <w:name w:val="Normal (Web)"/>
    <w:basedOn w:val="Normal"/>
    <w:uiPriority w:val="99"/>
    <w:semiHidden/>
    <w:unhideWhenUsed/>
    <w:rsid w:val="00505F71"/>
    <w:pPr>
      <w:spacing w:before="100" w:beforeAutospacing="1" w:after="100" w:afterAutospacing="1"/>
    </w:pPr>
    <w:rPr>
      <w:rFonts w:ascii="Times New Roman" w:hAnsi="Times New Roman" w:cs="Times New Roman"/>
      <w:iCs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08781">
      <w:bodyDiv w:val="1"/>
      <w:marLeft w:val="0"/>
      <w:marRight w:val="0"/>
      <w:marTop w:val="0"/>
      <w:marBottom w:val="0"/>
      <w:divBdr>
        <w:top w:val="none" w:sz="0" w:space="0" w:color="auto"/>
        <w:left w:val="none" w:sz="0" w:space="0" w:color="auto"/>
        <w:bottom w:val="none" w:sz="0" w:space="0" w:color="auto"/>
        <w:right w:val="none" w:sz="0" w:space="0" w:color="auto"/>
      </w:divBdr>
    </w:div>
    <w:div w:id="1867717546">
      <w:bodyDiv w:val="1"/>
      <w:marLeft w:val="0"/>
      <w:marRight w:val="0"/>
      <w:marTop w:val="0"/>
      <w:marBottom w:val="0"/>
      <w:divBdr>
        <w:top w:val="none" w:sz="0" w:space="0" w:color="auto"/>
        <w:left w:val="none" w:sz="0" w:space="0" w:color="auto"/>
        <w:bottom w:val="none" w:sz="0" w:space="0" w:color="auto"/>
        <w:right w:val="none" w:sz="0" w:space="0" w:color="auto"/>
      </w:divBdr>
      <w:divsChild>
        <w:div w:id="909848028">
          <w:marLeft w:val="0"/>
          <w:marRight w:val="0"/>
          <w:marTop w:val="0"/>
          <w:marBottom w:val="0"/>
          <w:divBdr>
            <w:top w:val="none" w:sz="0" w:space="0" w:color="auto"/>
            <w:left w:val="none" w:sz="0" w:space="0" w:color="auto"/>
            <w:bottom w:val="none" w:sz="0" w:space="0" w:color="auto"/>
            <w:right w:val="none" w:sz="0" w:space="0" w:color="auto"/>
          </w:divBdr>
          <w:divsChild>
            <w:div w:id="15141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florabase.calm.wa.gov.a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maps.google.com/?q=-33.57805556,120.81638889"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lorabase.dpaw.wa.gov.au/search/advanced?id=3042"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3058</Words>
  <Characters>17434</Characters>
  <Application>Microsoft Office Word</Application>
  <DocSecurity>4</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Shire of Esperance</Company>
  <LinksUpToDate>false</LinksUpToDate>
  <CharactersWithSpaces>20452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juliew</dc:creator>
  <cp:lastModifiedBy>Wilkes, Kerri</cp:lastModifiedBy>
  <cp:revision>2</cp:revision>
  <cp:lastPrinted>2017-10-16T06:53:00Z</cp:lastPrinted>
  <dcterms:created xsi:type="dcterms:W3CDTF">2017-11-29T07:49:00Z</dcterms:created>
  <dcterms:modified xsi:type="dcterms:W3CDTF">2017-11-29T07:49:00Z</dcterms:modified>
</cp:coreProperties>
</file>